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51CFB" w:rsidRPr="00735679" w:rsidRDefault="00951CFB" w:rsidP="00951CFB">
      <w:pPr>
        <w:pStyle w:val="Titre"/>
        <w:spacing w:before="0"/>
      </w:pPr>
      <w:r>
        <w:t xml:space="preserve">Exercices Séquence </w:t>
      </w:r>
      <w:r w:rsidR="008231F8">
        <w:t>3</w:t>
      </w:r>
    </w:p>
    <w:p w:rsidR="0012028B" w:rsidRDefault="008231F8" w:rsidP="00746973">
      <w:pPr>
        <w:pStyle w:val="Titre"/>
      </w:pPr>
      <w:r>
        <w:t xml:space="preserve">CH6 </w:t>
      </w:r>
      <w:r w:rsidR="00C571C3">
        <w:t>S</w:t>
      </w:r>
      <w:r w:rsidR="00EA18AA">
        <w:t>ynthèses organiques</w:t>
      </w:r>
    </w:p>
    <w:p w:rsidR="0012028B" w:rsidRDefault="0012028B" w:rsidP="00AC0570">
      <w:pPr>
        <w:pStyle w:val="TitreExo"/>
        <w:ind w:left="1560" w:hanging="1560"/>
      </w:pPr>
      <w:r>
        <w:t> </w:t>
      </w:r>
      <w:r w:rsidR="00746973">
        <w:t>Synthèse d’un arôme de banane</w:t>
      </w:r>
    </w:p>
    <w:p w:rsidR="00746973" w:rsidRPr="00746973" w:rsidRDefault="00746973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  <w:r w:rsidRPr="00746973">
        <w:rPr>
          <w:rFonts w:ascii="Calibri" w:eastAsia="Calibri" w:hAnsi="Calibri" w:cs="Calibri"/>
          <w:sz w:val="20"/>
          <w:szCs w:val="20"/>
          <w:u w:color="000000"/>
        </w:rPr>
        <w:t>L’acétate d’isoamyle est l’ester principalement responsable de l’odeur de banane. Il est utilisé comme arôme alimentaire. Son obtention peut être faite grâce à la synthèse suivante :</w:t>
      </w:r>
    </w:p>
    <w:p w:rsidR="00746973" w:rsidRPr="00746973" w:rsidRDefault="00746973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  <w:r w:rsidRPr="00746973">
        <w:rPr>
          <w:rFonts w:ascii="Calibri" w:eastAsia="Calibri" w:hAnsi="Calibri" w:cs="Calibri"/>
          <w:noProof/>
          <w:sz w:val="20"/>
          <w:szCs w:val="20"/>
          <w:u w:color="000000"/>
          <w:bdr w:val="none" w:sz="0" w:space="0" w:color="auto"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983615</wp:posOffset>
            </wp:positionH>
            <wp:positionV relativeFrom="line">
              <wp:posOffset>131445</wp:posOffset>
            </wp:positionV>
            <wp:extent cx="3623310" cy="467995"/>
            <wp:effectExtent l="19050" t="0" r="0" b="0"/>
            <wp:wrapThrough wrapText="bothSides">
              <wp:wrapPolygon edited="0">
                <wp:start x="-114" y="0"/>
                <wp:lineTo x="-114" y="21102"/>
                <wp:lineTo x="21577" y="21102"/>
                <wp:lineTo x="21577" y="0"/>
                <wp:lineTo x="-114" y="0"/>
              </wp:wrapPolygon>
            </wp:wrapThrough>
            <wp:docPr id="6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fficeArt objec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7995"/>
                    </a:xfrm>
                    <a:prstGeom prst="rect">
                      <a:avLst/>
                    </a:prstGeom>
                    <a:noFill/>
                    <a:ln w="12700">
                      <a:noFill/>
                      <a:miter lim="4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6973" w:rsidRPr="00746973" w:rsidRDefault="00746973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746973" w:rsidRDefault="00746973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AC0570" w:rsidRPr="00746973" w:rsidRDefault="00AC0570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746973" w:rsidRPr="00746973" w:rsidRDefault="00246B09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  <w:r>
        <w:rPr>
          <w:rFonts w:ascii="Calibri" w:eastAsia="Calibri" w:hAnsi="Calibri" w:cs="Calibri"/>
          <w:sz w:val="20"/>
          <w:szCs w:val="20"/>
          <w:u w:color="000000"/>
        </w:rPr>
        <w:pict>
          <v:rect id="_x0000_s2050" alt="" style="position:absolute;left:0;text-align:left;margin-left:123.55pt;margin-top:8.9pt;width:183.2pt;height:18.8pt;z-index:251661312;visibility:visible;mso-wrap-style:square;mso-wrap-edited:f;mso-width-percent:0;mso-height-percent:0;mso-wrap-distance-left:0;mso-wrap-distance-right:0;mso-position-horizontal-relative:margin;mso-position-vertical-relative:line;mso-width-percent:0;mso-height-percent:0;v-text-anchor:top" filled="f" stroked="f" strokeweight="1pt">
            <v:stroke miterlimit="4"/>
            <v:textbox>
              <w:txbxContent>
                <w:p w:rsidR="00746973" w:rsidRDefault="00746973" w:rsidP="00746973">
                  <w:pPr>
                    <w:pStyle w:val="CorpsA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</w:tabs>
                    <w:spacing w:after="60"/>
                    <w:jc w:val="right"/>
                  </w:pP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b/>
                      <w:bCs/>
                      <w:color w:val="95B3D7"/>
                      <w:sz w:val="18"/>
                      <w:szCs w:val="18"/>
                      <w:u w:color="95B3D7"/>
                    </w:rPr>
                    <w:t>Doc.1</w:t>
                  </w:r>
                  <w:r>
                    <w:rPr>
                      <w:rFonts w:ascii="Calibri" w:eastAsia="Calibri" w:hAnsi="Calibri" w:cs="Calibri"/>
                      <w:color w:val="95B3D7"/>
                      <w:sz w:val="18"/>
                      <w:szCs w:val="18"/>
                      <w:u w:color="95B3D7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- Synthèse de l’acétate d’isoamyle</w:t>
                  </w:r>
                </w:p>
              </w:txbxContent>
            </v:textbox>
            <w10:wrap anchorx="margin"/>
          </v:rect>
        </w:pict>
      </w:r>
    </w:p>
    <w:p w:rsidR="00AC0570" w:rsidRDefault="00AC0570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746973" w:rsidRPr="00746973" w:rsidRDefault="00746973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746973" w:rsidRPr="00746973" w:rsidRDefault="00746973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  <w:r w:rsidRPr="00746973">
        <w:rPr>
          <w:rFonts w:ascii="Calibri" w:eastAsia="Calibri" w:hAnsi="Calibri" w:cs="Calibri"/>
          <w:sz w:val="20"/>
          <w:szCs w:val="20"/>
          <w:u w:color="000000"/>
        </w:rPr>
        <w:t>Pour réaliser cette synthèse, on place 1,05 g d’acide avec 0,81 g d’alcool.</w:t>
      </w:r>
    </w:p>
    <w:p w:rsidR="00746973" w:rsidRPr="00746973" w:rsidRDefault="00746973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A8656E" w:rsidRPr="00FC430D" w:rsidRDefault="00746973" w:rsidP="00AC0570">
      <w:pPr>
        <w:pStyle w:val="Corps"/>
        <w:numPr>
          <w:ilvl w:val="0"/>
          <w:numId w:val="32"/>
        </w:numPr>
        <w:shd w:val="clear" w:color="auto" w:fill="FEFFFF"/>
        <w:ind w:hanging="76"/>
        <w:jc w:val="both"/>
        <w:rPr>
          <w:rFonts w:ascii="Calibri" w:eastAsia="Calibri" w:hAnsi="Calibri" w:cs="Calibri"/>
          <w:sz w:val="20"/>
          <w:szCs w:val="20"/>
          <w:u w:color="000000"/>
        </w:rPr>
      </w:pPr>
      <w:r w:rsidRPr="00746973">
        <w:rPr>
          <w:rFonts w:ascii="Calibri" w:eastAsia="Calibri" w:hAnsi="Calibri" w:cs="Calibri"/>
          <w:sz w:val="20"/>
          <w:szCs w:val="20"/>
          <w:u w:color="000000"/>
        </w:rPr>
        <w:t>Comment appelle-t-on cette réaction ?</w:t>
      </w:r>
    </w:p>
    <w:p w:rsidR="00D26C7A" w:rsidRPr="00FC430D" w:rsidRDefault="009367DF" w:rsidP="00AC0570">
      <w:pPr>
        <w:pStyle w:val="Corps"/>
        <w:numPr>
          <w:ilvl w:val="0"/>
          <w:numId w:val="32"/>
        </w:numPr>
        <w:shd w:val="clear" w:color="auto" w:fill="FEFFFF"/>
        <w:ind w:hanging="76"/>
        <w:jc w:val="both"/>
        <w:rPr>
          <w:rFonts w:ascii="Calibri" w:eastAsia="Calibri" w:hAnsi="Calibri" w:cs="Calibri"/>
          <w:sz w:val="20"/>
          <w:szCs w:val="20"/>
          <w:u w:color="000000"/>
        </w:rPr>
      </w:pPr>
      <w:r>
        <w:rPr>
          <w:rFonts w:ascii="Calibri" w:eastAsia="Calibri" w:hAnsi="Calibri" w:cs="Calibri"/>
          <w:sz w:val="20"/>
          <w:szCs w:val="20"/>
          <w:u w:color="000000"/>
        </w:rPr>
        <w:t>D</w:t>
      </w:r>
      <w:r w:rsidR="00746973" w:rsidRPr="00746973">
        <w:rPr>
          <w:rFonts w:ascii="Calibri" w:eastAsia="Calibri" w:hAnsi="Calibri" w:cs="Calibri"/>
          <w:sz w:val="20"/>
          <w:szCs w:val="20"/>
          <w:u w:color="000000"/>
        </w:rPr>
        <w:t>éterminer le réactif limitant.</w:t>
      </w:r>
    </w:p>
    <w:p w:rsidR="0012028B" w:rsidRDefault="00746973" w:rsidP="00AC0570">
      <w:pPr>
        <w:pStyle w:val="Corps"/>
        <w:numPr>
          <w:ilvl w:val="0"/>
          <w:numId w:val="32"/>
        </w:numPr>
        <w:shd w:val="clear" w:color="auto" w:fill="FEFFFF"/>
        <w:ind w:left="709" w:hanging="425"/>
        <w:jc w:val="both"/>
        <w:rPr>
          <w:rFonts w:ascii="Calibri" w:eastAsia="Calibri" w:hAnsi="Calibri" w:cs="Calibri"/>
          <w:sz w:val="20"/>
          <w:szCs w:val="20"/>
          <w:u w:color="000000"/>
        </w:rPr>
      </w:pPr>
      <w:r w:rsidRPr="00746973">
        <w:rPr>
          <w:rFonts w:ascii="Calibri" w:eastAsia="Calibri" w:hAnsi="Calibri" w:cs="Calibri"/>
          <w:sz w:val="20"/>
          <w:szCs w:val="20"/>
          <w:u w:color="000000"/>
        </w:rPr>
        <w:t>On obtient une masse expérime</w:t>
      </w:r>
      <w:r w:rsidR="008358E6">
        <w:rPr>
          <w:rFonts w:ascii="Calibri" w:eastAsia="Calibri" w:hAnsi="Calibri" w:cs="Calibri"/>
          <w:sz w:val="20"/>
          <w:szCs w:val="20"/>
          <w:u w:color="000000"/>
        </w:rPr>
        <w:t>ntale d’acétate d’isoamyle de 0,78</w:t>
      </w:r>
      <w:r w:rsidRPr="00746973">
        <w:rPr>
          <w:rFonts w:ascii="Calibri" w:eastAsia="Calibri" w:hAnsi="Calibri" w:cs="Calibri"/>
          <w:sz w:val="20"/>
          <w:szCs w:val="20"/>
          <w:u w:color="000000"/>
        </w:rPr>
        <w:t xml:space="preserve"> g. Calculer le rendement de la synthèse de l’acétate d’isoamyle.</w:t>
      </w:r>
    </w:p>
    <w:p w:rsidR="00732775" w:rsidRDefault="00732775" w:rsidP="00732775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12028B" w:rsidRDefault="0012028B" w:rsidP="00AC0570">
      <w:pPr>
        <w:pStyle w:val="TitreExo"/>
        <w:ind w:left="1560" w:hanging="1560"/>
      </w:pPr>
      <w:r>
        <w:t> </w:t>
      </w:r>
      <w:r w:rsidR="00260E8D">
        <w:t>Différents types de réaction</w:t>
      </w:r>
    </w:p>
    <w:p w:rsidR="005442D3" w:rsidRDefault="005442D3" w:rsidP="005442D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  <w:r>
        <w:rPr>
          <w:rFonts w:ascii="Calibri" w:eastAsia="Calibri" w:hAnsi="Calibri" w:cs="Calibri"/>
          <w:sz w:val="20"/>
          <w:szCs w:val="20"/>
          <w:u w:color="000000"/>
        </w:rPr>
        <w:t>Ecrire différents exemples de réaction :</w:t>
      </w:r>
      <w:r w:rsidR="00C90C23" w:rsidRPr="00C90C23">
        <w:rPr>
          <w:rFonts w:ascii="Calibri" w:eastAsia="Calibri" w:hAnsi="Calibri" w:cs="Calibri"/>
          <w:sz w:val="20"/>
          <w:szCs w:val="20"/>
          <w:u w:color="000000"/>
        </w:rPr>
        <w:t xml:space="preserve"> addition, élimination, substitution, oxyd</w:t>
      </w:r>
      <w:r>
        <w:rPr>
          <w:rFonts w:ascii="Calibri" w:eastAsia="Calibri" w:hAnsi="Calibri" w:cs="Calibri"/>
          <w:sz w:val="20"/>
          <w:szCs w:val="20"/>
          <w:u w:color="000000"/>
        </w:rPr>
        <w:t>ation, réduction et acide-base.</w:t>
      </w:r>
    </w:p>
    <w:p w:rsidR="00C90C23" w:rsidRPr="00C90C23" w:rsidRDefault="005442D3" w:rsidP="005442D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  <w:r>
        <w:rPr>
          <w:rFonts w:ascii="Calibri" w:eastAsia="Calibri" w:hAnsi="Calibri" w:cs="Calibri"/>
          <w:sz w:val="20"/>
          <w:szCs w:val="20"/>
          <w:u w:color="000000"/>
        </w:rPr>
        <w:t>(</w:t>
      </w:r>
      <w:r w:rsidR="00C90C23" w:rsidRPr="00C90C23">
        <w:rPr>
          <w:rFonts w:ascii="Calibri" w:eastAsia="Calibri" w:hAnsi="Calibri" w:cs="Calibri"/>
          <w:sz w:val="20"/>
          <w:szCs w:val="20"/>
          <w:u w:color="000000"/>
        </w:rPr>
        <w:t>Plusieurs descriptifs peuvent être utilisés pour une même réaction</w:t>
      </w:r>
      <w:r>
        <w:rPr>
          <w:rFonts w:ascii="Calibri" w:eastAsia="Calibri" w:hAnsi="Calibri" w:cs="Calibri"/>
          <w:sz w:val="20"/>
          <w:szCs w:val="20"/>
          <w:u w:color="000000"/>
        </w:rPr>
        <w:t>)</w:t>
      </w:r>
      <w:r w:rsidR="00C90C23" w:rsidRPr="00C90C23">
        <w:rPr>
          <w:rFonts w:ascii="Calibri" w:eastAsia="Calibri" w:hAnsi="Calibri" w:cs="Calibri"/>
          <w:sz w:val="20"/>
          <w:szCs w:val="20"/>
          <w:u w:color="000000"/>
        </w:rPr>
        <w:t>.</w:t>
      </w:r>
    </w:p>
    <w:p w:rsidR="00C90C23" w:rsidRPr="00C90C23" w:rsidRDefault="00C90C23" w:rsidP="00AC0570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283"/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224A66" w:rsidRDefault="00224A66" w:rsidP="00C90C2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12028B" w:rsidRPr="00EE4D84" w:rsidRDefault="0012028B" w:rsidP="0012028B">
      <w:pPr>
        <w:pStyle w:val="TitreExo"/>
      </w:pPr>
      <w:r w:rsidRPr="00EE4D84">
        <w:t> </w:t>
      </w:r>
      <w:r w:rsidR="002860A9">
        <w:rPr>
          <w:rFonts w:eastAsia="Calibri" w:cs="Calibri"/>
          <w:bCs w:val="0"/>
        </w:rPr>
        <w:t>Nucléophile ou électrophile ?</w:t>
      </w:r>
    </w:p>
    <w:p w:rsidR="00E70E87" w:rsidRDefault="00E70E87" w:rsidP="00AC0570">
      <w:pPr>
        <w:pStyle w:val="Corps"/>
        <w:numPr>
          <w:ilvl w:val="0"/>
          <w:numId w:val="33"/>
        </w:numPr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Calibri" w:hAnsiTheme="minorHAnsi" w:cs="Calibri"/>
          <w:sz w:val="20"/>
          <w:szCs w:val="20"/>
          <w:u w:color="000000"/>
        </w:rPr>
      </w:pPr>
      <w:r w:rsidRPr="00E70E87">
        <w:rPr>
          <w:rFonts w:asciiTheme="minorHAnsi" w:eastAsia="Calibri" w:hAnsiTheme="minorHAnsi" w:cs="Calibri"/>
          <w:sz w:val="20"/>
          <w:szCs w:val="20"/>
          <w:u w:color="000000"/>
        </w:rPr>
        <w:t>Parmi les réactions suiv</w:t>
      </w:r>
      <w:r w:rsidR="00AC0570">
        <w:rPr>
          <w:rFonts w:asciiTheme="minorHAnsi" w:eastAsia="Calibri" w:hAnsiTheme="minorHAnsi" w:cs="Calibri"/>
          <w:sz w:val="20"/>
          <w:szCs w:val="20"/>
          <w:u w:color="000000"/>
        </w:rPr>
        <w:t xml:space="preserve">antes, attribuer le caractère électrophile ou </w:t>
      </w:r>
      <w:r w:rsidRPr="00E70E87">
        <w:rPr>
          <w:rFonts w:asciiTheme="minorHAnsi" w:eastAsia="Calibri" w:hAnsiTheme="minorHAnsi" w:cs="Calibri"/>
          <w:sz w:val="20"/>
          <w:szCs w:val="20"/>
          <w:u w:color="000000"/>
        </w:rPr>
        <w:t xml:space="preserve">nucléophile aux différents sites </w:t>
      </w:r>
      <w:r w:rsidR="00AC0570">
        <w:rPr>
          <w:rFonts w:asciiTheme="minorHAnsi" w:eastAsia="Calibri" w:hAnsiTheme="minorHAnsi" w:cs="Calibri"/>
          <w:sz w:val="20"/>
          <w:szCs w:val="20"/>
          <w:u w:color="000000"/>
        </w:rPr>
        <w:t>représentés</w:t>
      </w:r>
      <w:r w:rsidRPr="00E70E87">
        <w:rPr>
          <w:rFonts w:asciiTheme="minorHAnsi" w:eastAsia="Calibri" w:hAnsiTheme="minorHAnsi" w:cs="Calibri"/>
          <w:sz w:val="20"/>
          <w:szCs w:val="20"/>
          <w:u w:color="000000"/>
        </w:rPr>
        <w:t xml:space="preserve"> en rouge :</w:t>
      </w:r>
    </w:p>
    <w:p w:rsidR="00E70E87" w:rsidRP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Calibri" w:hAnsiTheme="minorHAnsi" w:cs="Calibri"/>
          <w:sz w:val="20"/>
          <w:szCs w:val="20"/>
          <w:u w:color="000000"/>
        </w:rPr>
      </w:pPr>
      <w:r>
        <w:rPr>
          <w:rFonts w:asciiTheme="minorHAnsi" w:eastAsia="Calibri" w:hAnsiTheme="minorHAnsi" w:cs="Calibri"/>
          <w:sz w:val="20"/>
          <w:szCs w:val="20"/>
          <w:u w:color="000000"/>
        </w:rPr>
        <w:tab/>
      </w:r>
      <w:r>
        <w:rPr>
          <w:rFonts w:asciiTheme="minorHAnsi" w:eastAsia="Calibri" w:hAnsiTheme="minorHAnsi" w:cs="Calibri"/>
          <w:sz w:val="20"/>
          <w:szCs w:val="20"/>
          <w:u w:color="000000"/>
        </w:rPr>
        <w:tab/>
      </w:r>
      <w:r w:rsidRPr="00E70E87">
        <w:rPr>
          <w:rFonts w:asciiTheme="minorHAnsi" w:eastAsia="Calibri" w:hAnsiTheme="minorHAnsi" w:cs="Calibri"/>
          <w:sz w:val="20"/>
          <w:szCs w:val="20"/>
          <w:u w:color="000000"/>
        </w:rPr>
        <w:t>a.</w:t>
      </w:r>
    </w:p>
    <w:p w:rsidR="00E70E87" w:rsidRPr="00E70E87" w:rsidRDefault="00246B09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Theme="minorHAnsi" w:hAnsiTheme="minorHAnsi"/>
          <w:sz w:val="20"/>
          <w:szCs w:val="20"/>
        </w:rPr>
      </w:pPr>
      <w:r w:rsidRPr="00246B09">
        <w:rPr>
          <w:rFonts w:asciiTheme="minorHAnsi" w:hAnsiTheme="minorHAnsi"/>
          <w:noProof/>
          <w:sz w:val="20"/>
          <w:szCs w:val="20"/>
        </w:rPr>
        <w:object w:dxaOrig="10232" w:dyaOrig="19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alt="" style="width:229.65pt;height:44.15pt;mso-width-percent:0;mso-height-percent:0;mso-width-percent:0;mso-height-percent:0" o:ole="">
            <v:imagedata r:id="rId8" o:title=""/>
          </v:shape>
          <o:OLEObject Type="Embed" ProgID="ChemDraw.Document.5.0" ShapeID="_x0000_i1032" DrawAspect="Content" ObjectID="_1787553613" r:id="rId9"/>
        </w:object>
      </w:r>
    </w:p>
    <w:p w:rsidR="003F21A2" w:rsidRPr="00E70E87" w:rsidRDefault="003F21A2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E70E87" w:rsidRP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E70E87">
        <w:rPr>
          <w:rFonts w:asciiTheme="minorHAnsi" w:hAnsiTheme="minorHAnsi"/>
          <w:sz w:val="20"/>
          <w:szCs w:val="20"/>
        </w:rPr>
        <w:t>b.</w:t>
      </w:r>
    </w:p>
    <w:p w:rsidR="00E70E87" w:rsidRPr="00E70E87" w:rsidRDefault="00246B09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Theme="minorHAnsi" w:hAnsiTheme="minorHAnsi"/>
          <w:sz w:val="20"/>
          <w:szCs w:val="20"/>
        </w:rPr>
      </w:pPr>
      <w:r w:rsidRPr="00246B09">
        <w:rPr>
          <w:rFonts w:asciiTheme="minorHAnsi" w:hAnsiTheme="minorHAnsi"/>
          <w:noProof/>
          <w:sz w:val="20"/>
          <w:szCs w:val="20"/>
        </w:rPr>
        <w:object w:dxaOrig="8268" w:dyaOrig="2076">
          <v:shape id="_x0000_i1031" type="#_x0000_t75" alt="" style="width:200.75pt;height:50.45pt;mso-width-percent:0;mso-height-percent:0;mso-width-percent:0;mso-height-percent:0" o:ole="">
            <v:imagedata r:id="rId10" o:title=""/>
          </v:shape>
          <o:OLEObject Type="Embed" ProgID="ChemDraw.Document.5.0" ShapeID="_x0000_i1031" DrawAspect="Content" ObjectID="_1787553614" r:id="rId11"/>
        </w:object>
      </w:r>
    </w:p>
    <w:p w:rsidR="00B63498" w:rsidRDefault="00B63498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E70E87" w:rsidRP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E70E87">
        <w:rPr>
          <w:rFonts w:asciiTheme="minorHAnsi" w:hAnsiTheme="minorHAnsi"/>
          <w:sz w:val="20"/>
          <w:szCs w:val="20"/>
        </w:rPr>
        <w:t>c.</w:t>
      </w:r>
    </w:p>
    <w:p w:rsidR="00221BC6" w:rsidRDefault="00246B09" w:rsidP="00FC430D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Theme="minorHAnsi" w:hAnsiTheme="minorHAnsi"/>
          <w:sz w:val="20"/>
          <w:szCs w:val="20"/>
        </w:rPr>
      </w:pPr>
      <w:r w:rsidRPr="00246B09">
        <w:rPr>
          <w:rFonts w:asciiTheme="minorHAnsi" w:hAnsiTheme="minorHAnsi"/>
          <w:noProof/>
          <w:sz w:val="20"/>
          <w:szCs w:val="20"/>
        </w:rPr>
        <w:object w:dxaOrig="9457" w:dyaOrig="1333">
          <v:shape id="_x0000_i1030" type="#_x0000_t75" alt="" style="width:229.15pt;height:32.05pt;mso-width-percent:0;mso-height-percent:0;mso-width-percent:0;mso-height-percent:0" o:ole="">
            <v:imagedata r:id="rId12" o:title=""/>
          </v:shape>
          <o:OLEObject Type="Embed" ProgID="ChemDraw.Document.5.0" ShapeID="_x0000_i1030" DrawAspect="Content" ObjectID="_1787553615" r:id="rId13"/>
        </w:object>
      </w:r>
    </w:p>
    <w:p w:rsidR="00E70E87" w:rsidRP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E70E87">
        <w:rPr>
          <w:rFonts w:asciiTheme="minorHAnsi" w:hAnsiTheme="minorHAnsi"/>
          <w:sz w:val="20"/>
          <w:szCs w:val="20"/>
        </w:rPr>
        <w:t>d.</w:t>
      </w:r>
    </w:p>
    <w:p w:rsidR="00E70E87" w:rsidRPr="00E70E87" w:rsidRDefault="00246B09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Theme="minorHAnsi" w:hAnsiTheme="minorHAnsi"/>
          <w:sz w:val="20"/>
          <w:szCs w:val="20"/>
        </w:rPr>
      </w:pPr>
      <w:r w:rsidRPr="00246B09">
        <w:rPr>
          <w:rFonts w:asciiTheme="minorHAnsi" w:hAnsiTheme="minorHAnsi"/>
          <w:noProof/>
          <w:sz w:val="20"/>
          <w:szCs w:val="20"/>
        </w:rPr>
        <w:object w:dxaOrig="10792" w:dyaOrig="1183">
          <v:shape id="_x0000_i1029" type="#_x0000_t75" alt="" style="width:260.15pt;height:28.9pt;mso-width-percent:0;mso-height-percent:0;mso-width-percent:0;mso-height-percent:0" o:ole="">
            <v:imagedata r:id="rId14" o:title=""/>
          </v:shape>
          <o:OLEObject Type="Embed" ProgID="ChemDraw.Document.5.0" ShapeID="_x0000_i1029" DrawAspect="Content" ObjectID="_1787553616" r:id="rId15"/>
        </w:object>
      </w:r>
    </w:p>
    <w:p w:rsid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FA1B61" w:rsidRDefault="00FA1B61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FA1B61" w:rsidRPr="00E70E87" w:rsidRDefault="00FA1B61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E70E87" w:rsidRP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E70E87">
        <w:rPr>
          <w:rFonts w:asciiTheme="minorHAnsi" w:hAnsiTheme="minorHAnsi"/>
          <w:sz w:val="20"/>
          <w:szCs w:val="20"/>
        </w:rPr>
        <w:t>e.</w:t>
      </w:r>
    </w:p>
    <w:p w:rsidR="00E70E87" w:rsidRPr="00E70E87" w:rsidRDefault="00246B09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Theme="minorHAnsi" w:hAnsiTheme="minorHAnsi"/>
          <w:sz w:val="20"/>
          <w:szCs w:val="20"/>
        </w:rPr>
      </w:pPr>
      <w:r w:rsidRPr="00246B09">
        <w:rPr>
          <w:rFonts w:asciiTheme="minorHAnsi" w:hAnsiTheme="minorHAnsi"/>
          <w:noProof/>
          <w:sz w:val="20"/>
          <w:szCs w:val="20"/>
        </w:rPr>
        <w:object w:dxaOrig="10111" w:dyaOrig="1198">
          <v:shape id="_x0000_i1028" type="#_x0000_t75" alt="" style="width:230.2pt;height:27.35pt;mso-width-percent:0;mso-height-percent:0;mso-width-percent:0;mso-height-percent:0" o:ole="">
            <v:imagedata r:id="rId16" o:title=""/>
          </v:shape>
          <o:OLEObject Type="Embed" ProgID="ChemDraw.Document.5.0" ShapeID="_x0000_i1028" DrawAspect="Content" ObjectID="_1787553617" r:id="rId17"/>
        </w:object>
      </w:r>
    </w:p>
    <w:p w:rsid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FA1B61" w:rsidRPr="00E70E87" w:rsidRDefault="00FA1B61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E70E87" w:rsidRP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E70E87">
        <w:rPr>
          <w:rFonts w:asciiTheme="minorHAnsi" w:hAnsiTheme="minorHAnsi"/>
          <w:sz w:val="20"/>
          <w:szCs w:val="20"/>
        </w:rPr>
        <w:t>f.</w:t>
      </w:r>
    </w:p>
    <w:p w:rsidR="00E70E87" w:rsidRPr="00E70E87" w:rsidRDefault="00246B09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Theme="minorHAnsi" w:eastAsia="Calibri" w:hAnsiTheme="minorHAnsi" w:cs="Calibri"/>
          <w:sz w:val="20"/>
          <w:szCs w:val="20"/>
          <w:u w:color="000000"/>
        </w:rPr>
      </w:pPr>
      <w:r w:rsidRPr="00246B09">
        <w:rPr>
          <w:rFonts w:asciiTheme="minorHAnsi" w:hAnsiTheme="minorHAnsi"/>
          <w:noProof/>
          <w:sz w:val="20"/>
          <w:szCs w:val="20"/>
        </w:rPr>
        <w:object w:dxaOrig="9377" w:dyaOrig="1198">
          <v:shape id="_x0000_i1027" type="#_x0000_t75" alt="" style="width:229.15pt;height:29.45pt;mso-width-percent:0;mso-height-percent:0;mso-width-percent:0;mso-height-percent:0" o:ole="">
            <v:imagedata r:id="rId18" o:title=""/>
          </v:shape>
          <o:OLEObject Type="Embed" ProgID="ChemDraw.Document.5.0" ShapeID="_x0000_i1027" DrawAspect="Content" ObjectID="_1787553618" r:id="rId19"/>
        </w:object>
      </w:r>
    </w:p>
    <w:p w:rsid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Calibri" w:hAnsiTheme="minorHAnsi" w:cs="Calibri"/>
          <w:sz w:val="20"/>
          <w:szCs w:val="20"/>
          <w:u w:color="000000"/>
        </w:rPr>
      </w:pPr>
    </w:p>
    <w:p w:rsidR="00AC0570" w:rsidRPr="00E70E87" w:rsidRDefault="00AC0570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Calibri" w:hAnsiTheme="minorHAnsi" w:cs="Calibri"/>
          <w:sz w:val="20"/>
          <w:szCs w:val="20"/>
          <w:u w:color="000000"/>
        </w:rPr>
      </w:pPr>
    </w:p>
    <w:p w:rsidR="00EA01BA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Calibri" w:hAnsiTheme="minorHAnsi" w:cs="Calibri"/>
          <w:sz w:val="20"/>
          <w:szCs w:val="20"/>
          <w:u w:color="000000"/>
        </w:rPr>
      </w:pPr>
      <w:r w:rsidRPr="00AC0570">
        <w:rPr>
          <w:rFonts w:asciiTheme="minorHAnsi" w:eastAsia="Calibri" w:hAnsiTheme="minorHAnsi" w:cs="Calibri"/>
          <w:b/>
          <w:sz w:val="20"/>
          <w:szCs w:val="20"/>
          <w:u w:color="000000"/>
        </w:rPr>
        <w:t>2.</w:t>
      </w:r>
      <w:r w:rsidRPr="00E70E87">
        <w:rPr>
          <w:rFonts w:asciiTheme="minorHAnsi" w:eastAsia="Calibri" w:hAnsiTheme="minorHAnsi" w:cs="Calibri"/>
          <w:sz w:val="20"/>
          <w:szCs w:val="20"/>
          <w:u w:color="000000"/>
        </w:rPr>
        <w:t xml:space="preserve"> </w:t>
      </w:r>
      <w:r w:rsidR="00AC0570">
        <w:rPr>
          <w:rFonts w:asciiTheme="minorHAnsi" w:eastAsia="Calibri" w:hAnsiTheme="minorHAnsi" w:cs="Calibri"/>
          <w:sz w:val="20"/>
          <w:szCs w:val="20"/>
          <w:u w:color="000000"/>
        </w:rPr>
        <w:t xml:space="preserve"> </w:t>
      </w:r>
      <w:r w:rsidRPr="00E70E87">
        <w:rPr>
          <w:rFonts w:asciiTheme="minorHAnsi" w:eastAsia="Calibri" w:hAnsiTheme="minorHAnsi" w:cs="Calibri"/>
          <w:sz w:val="20"/>
          <w:szCs w:val="20"/>
          <w:u w:color="000000"/>
        </w:rPr>
        <w:t>Commen</w:t>
      </w:r>
      <w:r w:rsidR="00AC0570">
        <w:rPr>
          <w:rFonts w:asciiTheme="minorHAnsi" w:eastAsia="Calibri" w:hAnsiTheme="minorHAnsi" w:cs="Calibri"/>
          <w:sz w:val="20"/>
          <w:szCs w:val="20"/>
          <w:u w:color="000000"/>
        </w:rPr>
        <w:t xml:space="preserve">t appelle-t-on les réactions </w:t>
      </w:r>
      <w:r w:rsidRPr="00E70E87">
        <w:rPr>
          <w:rFonts w:asciiTheme="minorHAnsi" w:eastAsia="Calibri" w:hAnsiTheme="minorHAnsi" w:cs="Calibri"/>
          <w:sz w:val="20"/>
          <w:szCs w:val="20"/>
          <w:u w:color="000000"/>
        </w:rPr>
        <w:t xml:space="preserve">c. </w:t>
      </w:r>
      <w:r w:rsidR="00AC0570">
        <w:rPr>
          <w:rFonts w:asciiTheme="minorHAnsi" w:eastAsia="Calibri" w:hAnsiTheme="minorHAnsi" w:cs="Calibri"/>
          <w:sz w:val="20"/>
          <w:szCs w:val="20"/>
          <w:u w:color="000000"/>
        </w:rPr>
        <w:t>et</w:t>
      </w:r>
      <w:r w:rsidRPr="00E70E87">
        <w:rPr>
          <w:rFonts w:asciiTheme="minorHAnsi" w:eastAsia="Calibri" w:hAnsiTheme="minorHAnsi" w:cs="Calibri"/>
          <w:sz w:val="20"/>
          <w:szCs w:val="20"/>
          <w:u w:color="000000"/>
        </w:rPr>
        <w:t xml:space="preserve"> f. ?</w:t>
      </w:r>
    </w:p>
    <w:p w:rsidR="005F5897" w:rsidRDefault="005F589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Calibri" w:hAnsiTheme="minorHAnsi" w:cs="Calibri"/>
          <w:sz w:val="20"/>
          <w:szCs w:val="20"/>
          <w:u w:color="000000"/>
        </w:rPr>
      </w:pPr>
    </w:p>
    <w:p w:rsidR="005F5897" w:rsidRDefault="005F589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Calibri" w:hAnsiTheme="minorHAnsi" w:cs="Calibri"/>
          <w:sz w:val="20"/>
          <w:szCs w:val="20"/>
          <w:u w:color="000000"/>
        </w:rPr>
      </w:pPr>
    </w:p>
    <w:p w:rsidR="005F5897" w:rsidRDefault="005F5897" w:rsidP="005F5897">
      <w:pPr>
        <w:spacing w:line="240" w:lineRule="auto"/>
        <w:ind w:right="-142"/>
        <w:rPr>
          <w:b/>
          <w:bCs/>
          <w:color w:val="1F497D"/>
          <w:sz w:val="28"/>
          <w:szCs w:val="28"/>
        </w:rPr>
      </w:pPr>
      <w:r w:rsidRPr="0067591D">
        <w:rPr>
          <w:b/>
          <w:bCs/>
          <w:color w:val="1F497D"/>
          <w:sz w:val="28"/>
          <w:szCs w:val="28"/>
        </w:rPr>
        <w:t xml:space="preserve">EXERCICE </w:t>
      </w:r>
      <w:r>
        <w:rPr>
          <w:b/>
          <w:bCs/>
          <w:color w:val="1F497D"/>
          <w:sz w:val="28"/>
          <w:szCs w:val="28"/>
        </w:rPr>
        <w:t>4</w:t>
      </w:r>
      <w:r w:rsidRPr="0067591D">
        <w:rPr>
          <w:b/>
          <w:bCs/>
          <w:color w:val="1F497D"/>
          <w:sz w:val="28"/>
          <w:szCs w:val="28"/>
        </w:rPr>
        <w:t> :</w:t>
      </w:r>
      <w:r>
        <w:rPr>
          <w:b/>
          <w:bCs/>
          <w:color w:val="1F497D"/>
          <w:sz w:val="28"/>
          <w:szCs w:val="28"/>
        </w:rPr>
        <w:t xml:space="preserve"> Analyse d’un mécanisme réactionnel</w:t>
      </w:r>
    </w:p>
    <w:p w:rsidR="005F5897" w:rsidRPr="0067591D" w:rsidRDefault="005F5897" w:rsidP="005F5897">
      <w:pPr>
        <w:spacing w:line="240" w:lineRule="auto"/>
        <w:ind w:right="-142"/>
        <w:rPr>
          <w:b/>
          <w:bCs/>
          <w:color w:val="1F497D"/>
          <w:sz w:val="28"/>
          <w:szCs w:val="28"/>
        </w:rPr>
      </w:pPr>
    </w:p>
    <w:p w:rsidR="005F5897" w:rsidRDefault="005F5897" w:rsidP="005F5897">
      <w:p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>Un acide gras de formule C</w:t>
      </w:r>
      <w:r w:rsidRPr="00F452CC">
        <w:rPr>
          <w:rFonts w:cs="Calibri"/>
          <w:szCs w:val="20"/>
          <w:vertAlign w:val="subscript"/>
        </w:rPr>
        <w:t>17</w:t>
      </w:r>
      <w:r>
        <w:rPr>
          <w:rFonts w:cs="Calibri"/>
          <w:szCs w:val="20"/>
        </w:rPr>
        <w:t>H</w:t>
      </w:r>
      <w:r w:rsidRPr="00F452CC">
        <w:rPr>
          <w:rFonts w:cs="Calibri"/>
          <w:szCs w:val="20"/>
          <w:vertAlign w:val="subscript"/>
        </w:rPr>
        <w:t>35</w:t>
      </w:r>
      <w:r>
        <w:rPr>
          <w:rFonts w:cs="Calibri"/>
          <w:szCs w:val="20"/>
        </w:rPr>
        <w:t>-CO</w:t>
      </w:r>
      <w:r w:rsidRPr="00F452CC">
        <w:rPr>
          <w:rFonts w:cs="Calibri"/>
          <w:szCs w:val="20"/>
          <w:vertAlign w:val="subscript"/>
        </w:rPr>
        <w:t>2</w:t>
      </w:r>
      <w:r>
        <w:rPr>
          <w:rFonts w:cs="Calibri"/>
          <w:szCs w:val="20"/>
        </w:rPr>
        <w:t>H subit une transformation. Le mécanisme réactionnel associé est donné dans le document 1.</w:t>
      </w:r>
    </w:p>
    <w:p w:rsidR="005F5897" w:rsidRDefault="005F5897" w:rsidP="005F5897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noProof/>
          <w:bdr w:val="none" w:sz="0" w:space="0" w:color="auto"/>
        </w:rPr>
        <mc:AlternateContent>
          <mc:Choice Requires="wps">
            <w:drawing>
              <wp:inline distT="0" distB="0" distL="0" distR="0" wp14:anchorId="381A73B1" wp14:editId="69D521AB">
                <wp:extent cx="6360795" cy="5466715"/>
                <wp:effectExtent l="0" t="0" r="1905" b="0"/>
                <wp:docPr id="2815899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60795" cy="546671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897" w:rsidRPr="008F7AB8" w:rsidRDefault="005F5897" w:rsidP="005F5897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 xml:space="preserve">DOCUMENT </w:t>
                            </w:r>
                            <w:r>
                              <w:rPr>
                                <w:b/>
                                <w:color w:val="595959"/>
                                <w:szCs w:val="20"/>
                              </w:rPr>
                              <w:t>1</w:t>
                            </w: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> </w:t>
                            </w:r>
                            <w:r w:rsidRPr="00824BA0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Mécanisme réactionnel</w:t>
                            </w:r>
                          </w:p>
                          <w:p w:rsidR="005F5897" w:rsidRPr="00824BA0" w:rsidRDefault="00246B09" w:rsidP="005F5897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</w:rPr>
                            </w:pPr>
                            <w:r w:rsidRPr="00246B09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20"/>
                              </w:rPr>
                              <w:object w:dxaOrig="5904" w:dyaOrig="1528" w14:anchorId="32C0C55A">
                                <v:shape id="_x0000_i1039" type="#_x0000_t75" alt="" style="width:281.15pt;height:72.55pt;mso-width-percent:0;mso-height-percent:0;mso-width-percent:0;mso-height-percent:0" o:ole="">
                                  <v:imagedata r:id="rId20" o:title=""/>
                                </v:shape>
                                <o:OLEObject Type="Embed" ProgID="ChemDraw.Document.6.0" ShapeID="_x0000_i1039" DrawAspect="Content" ObjectID="_1787553621" r:id="rId21"/>
                              </w:object>
                            </w:r>
                          </w:p>
                          <w:p w:rsidR="005F5897" w:rsidRDefault="00246B09" w:rsidP="005F5897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46B09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</w:rPr>
                              <w:object w:dxaOrig="7040" w:dyaOrig="1524" w14:anchorId="0167D9C7">
                                <v:shape id="_x0000_i1038" type="#_x0000_t75" alt="" style="width:327.4pt;height:70.95pt;mso-width-percent:0;mso-height-percent:0;mso-width-percent:0;mso-height-percent:0" o:ole="">
                                  <v:imagedata r:id="rId22" o:title=""/>
                                </v:shape>
                                <o:OLEObject Type="Embed" ProgID="ChemDraw.Document.6.0" ShapeID="_x0000_i1038" DrawAspect="Content" ObjectID="_1787553622" r:id="rId23"/>
                              </w:object>
                            </w:r>
                          </w:p>
                          <w:p w:rsidR="005F5897" w:rsidRDefault="00246B09" w:rsidP="005F5897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46B09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</w:rPr>
                              <w:object w:dxaOrig="4898" w:dyaOrig="1682" w14:anchorId="736B7815">
                                <v:shape id="_x0000_i1037" type="#_x0000_t75" alt="" style="width:244.9pt;height:84.1pt;mso-width-percent:0;mso-height-percent:0;mso-width-percent:0;mso-height-percent:0" o:ole="">
                                  <v:imagedata r:id="rId24" o:title=""/>
                                </v:shape>
                                <o:OLEObject Type="Embed" ProgID="ChemDraw.Document.6.0" ShapeID="_x0000_i1037" DrawAspect="Content" ObjectID="_1787553623" r:id="rId25"/>
                              </w:object>
                            </w:r>
                          </w:p>
                          <w:p w:rsidR="005F5897" w:rsidRDefault="00246B09" w:rsidP="005F5897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246B09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</w:rPr>
                              <w:object w:dxaOrig="6338" w:dyaOrig="1976" w14:anchorId="511A6D3C">
                                <v:shape id="_x0000_i1036" type="#_x0000_t75" alt="" style="width:316.9pt;height:98.8pt;mso-width-percent:0;mso-height-percent:0;mso-width-percent:0;mso-height-percent:0" o:ole="">
                                  <v:imagedata r:id="rId26" o:title=""/>
                                </v:shape>
                                <o:OLEObject Type="Embed" ProgID="ChemDraw.Document.6.0" ShapeID="_x0000_i1036" DrawAspect="Content" ObjectID="_1787553624" r:id="rId27"/>
                              </w:object>
                            </w:r>
                          </w:p>
                          <w:p w:rsidR="005F5897" w:rsidRPr="00824BA0" w:rsidRDefault="00246B09" w:rsidP="005F5897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246B09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</w:rPr>
                              <w:object w:dxaOrig="5991" w:dyaOrig="1440" w14:anchorId="36504B32">
                                <v:shape id="_x0000_i1035" type="#_x0000_t75" alt="" style="width:299.55pt;height:1in;mso-width-percent:0;mso-height-percent:0;mso-width-percent:0;mso-height-percent:0" o:ole="">
                                  <v:imagedata r:id="rId28" o:title=""/>
                                </v:shape>
                                <o:OLEObject Type="Embed" ProgID="ChemDraw.Document.6.0" ShapeID="_x0000_i1035" DrawAspect="Content" ObjectID="_1787553625" r:id="rId2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81A73B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500.85pt;height:43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" fillcolor="#f2f2f2" strokecolor="gray" strokeweight=".5pt">
                <v:path arrowok="t"/>
                <v:textbox>
                  <w:txbxContent>
                    <w:p w:rsidR="005F5897" w:rsidRPr="008F7AB8" w:rsidRDefault="005F5897" w:rsidP="005F5897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4BA0">
                        <w:rPr>
                          <w:b/>
                          <w:color w:val="595959"/>
                          <w:szCs w:val="20"/>
                        </w:rPr>
                        <w:t xml:space="preserve">DOCUMENT </w:t>
                      </w:r>
                      <w:r>
                        <w:rPr>
                          <w:b/>
                          <w:color w:val="595959"/>
                          <w:szCs w:val="20"/>
                        </w:rPr>
                        <w:t>1</w:t>
                      </w:r>
                      <w:r w:rsidRPr="00824BA0">
                        <w:rPr>
                          <w:b/>
                          <w:color w:val="595959"/>
                          <w:szCs w:val="20"/>
                        </w:rPr>
                        <w:t> </w:t>
                      </w:r>
                      <w:r w:rsidRPr="00824BA0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b/>
                          <w:szCs w:val="24"/>
                        </w:rPr>
                        <w:t>Mécanisme réactionnel</w:t>
                      </w:r>
                    </w:p>
                    <w:p w:rsidR="005F5897" w:rsidRPr="00824BA0" w:rsidRDefault="00246B09" w:rsidP="005F5897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</w:rPr>
                      </w:pPr>
                      <w:r w:rsidRPr="00246B09">
                        <w:rPr>
                          <w:rFonts w:asciiTheme="minorHAnsi" w:hAnsiTheme="minorHAnsi" w:cstheme="minorHAnsi"/>
                          <w:noProof/>
                          <w:sz w:val="20"/>
                          <w:szCs w:val="20"/>
                        </w:rPr>
                        <w:object w:dxaOrig="5904" w:dyaOrig="1528" w14:anchorId="32C0C55A">
                          <v:shape id="_x0000_i1039" type="#_x0000_t75" alt="" style="width:281.15pt;height:72.55pt;mso-width-percent:0;mso-height-percent:0;mso-width-percent:0;mso-height-percent:0" o:ole="">
                            <v:imagedata r:id="rId20" o:title=""/>
                          </v:shape>
                          <o:OLEObject Type="Embed" ProgID="ChemDraw.Document.6.0" ShapeID="_x0000_i1039" DrawAspect="Content" ObjectID="_1787553621" r:id="rId30"/>
                        </w:object>
                      </w:r>
                    </w:p>
                    <w:p w:rsidR="005F5897" w:rsidRDefault="00246B09" w:rsidP="005F5897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46B09">
                        <w:rPr>
                          <w:rFonts w:asciiTheme="minorHAnsi" w:hAnsiTheme="minorHAnsi" w:cstheme="minorHAnsi"/>
                          <w:noProof/>
                          <w:szCs w:val="20"/>
                        </w:rPr>
                        <w:object w:dxaOrig="7040" w:dyaOrig="1524" w14:anchorId="0167D9C7">
                          <v:shape id="_x0000_i1038" type="#_x0000_t75" alt="" style="width:327.4pt;height:70.95pt;mso-width-percent:0;mso-height-percent:0;mso-width-percent:0;mso-height-percent:0" o:ole="">
                            <v:imagedata r:id="rId22" o:title=""/>
                          </v:shape>
                          <o:OLEObject Type="Embed" ProgID="ChemDraw.Document.6.0" ShapeID="_x0000_i1038" DrawAspect="Content" ObjectID="_1787553622" r:id="rId31"/>
                        </w:object>
                      </w:r>
                    </w:p>
                    <w:p w:rsidR="005F5897" w:rsidRDefault="00246B09" w:rsidP="005F5897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46B09">
                        <w:rPr>
                          <w:rFonts w:asciiTheme="minorHAnsi" w:hAnsiTheme="minorHAnsi" w:cstheme="minorHAnsi"/>
                          <w:noProof/>
                          <w:szCs w:val="20"/>
                        </w:rPr>
                        <w:object w:dxaOrig="4898" w:dyaOrig="1682" w14:anchorId="736B7815">
                          <v:shape id="_x0000_i1037" type="#_x0000_t75" alt="" style="width:244.9pt;height:84.1pt;mso-width-percent:0;mso-height-percent:0;mso-width-percent:0;mso-height-percent:0" o:ole="">
                            <v:imagedata r:id="rId24" o:title=""/>
                          </v:shape>
                          <o:OLEObject Type="Embed" ProgID="ChemDraw.Document.6.0" ShapeID="_x0000_i1037" DrawAspect="Content" ObjectID="_1787553623" r:id="rId32"/>
                        </w:object>
                      </w:r>
                    </w:p>
                    <w:p w:rsidR="005F5897" w:rsidRDefault="00246B09" w:rsidP="005F5897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246B09">
                        <w:rPr>
                          <w:rFonts w:asciiTheme="minorHAnsi" w:hAnsiTheme="minorHAnsi" w:cstheme="minorHAnsi"/>
                          <w:noProof/>
                          <w:szCs w:val="20"/>
                        </w:rPr>
                        <w:object w:dxaOrig="6338" w:dyaOrig="1976" w14:anchorId="511A6D3C">
                          <v:shape id="_x0000_i1036" type="#_x0000_t75" alt="" style="width:316.9pt;height:98.8pt;mso-width-percent:0;mso-height-percent:0;mso-width-percent:0;mso-height-percent:0" o:ole="">
                            <v:imagedata r:id="rId26" o:title=""/>
                          </v:shape>
                          <o:OLEObject Type="Embed" ProgID="ChemDraw.Document.6.0" ShapeID="_x0000_i1036" DrawAspect="Content" ObjectID="_1787553624" r:id="rId33"/>
                        </w:object>
                      </w:r>
                    </w:p>
                    <w:p w:rsidR="005F5897" w:rsidRPr="00824BA0" w:rsidRDefault="00246B09" w:rsidP="005F5897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sz w:val="20"/>
                          <w:szCs w:val="20"/>
                        </w:rPr>
                      </w:pPr>
                      <w:r w:rsidRPr="00246B09">
                        <w:rPr>
                          <w:rFonts w:asciiTheme="minorHAnsi" w:hAnsiTheme="minorHAnsi" w:cstheme="minorHAnsi"/>
                          <w:noProof/>
                          <w:szCs w:val="20"/>
                        </w:rPr>
                        <w:object w:dxaOrig="5991" w:dyaOrig="1440" w14:anchorId="36504B32">
                          <v:shape id="_x0000_i1035" type="#_x0000_t75" alt="" style="width:299.55pt;height:1in;mso-width-percent:0;mso-height-percent:0;mso-width-percent:0;mso-height-percent:0" o:ole="">
                            <v:imagedata r:id="rId28" o:title=""/>
                          </v:shape>
                          <o:OLEObject Type="Embed" ProgID="ChemDraw.Document.6.0" ShapeID="_x0000_i1035" DrawAspect="Content" ObjectID="_1787553625" r:id="rId34"/>
                        </w:objec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F5897" w:rsidRDefault="005F5897" w:rsidP="005F5897">
      <w:pPr>
        <w:spacing w:line="240" w:lineRule="auto"/>
        <w:ind w:right="-142"/>
        <w:rPr>
          <w:rFonts w:cs="Calibri"/>
          <w:szCs w:val="20"/>
        </w:rPr>
      </w:pPr>
    </w:p>
    <w:p w:rsidR="005F5897" w:rsidRDefault="005F5897" w:rsidP="005F5897">
      <w:pPr>
        <w:pStyle w:val="Paragraphedeliste"/>
        <w:numPr>
          <w:ilvl w:val="0"/>
          <w:numId w:val="34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 xml:space="preserve">Déterminer l’équation de la réaction modélisant la transformation. </w:t>
      </w:r>
    </w:p>
    <w:p w:rsidR="005F5897" w:rsidRDefault="005F5897" w:rsidP="005F5897">
      <w:pPr>
        <w:pStyle w:val="Paragraphedeliste"/>
        <w:numPr>
          <w:ilvl w:val="0"/>
          <w:numId w:val="34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 xml:space="preserve">Indiquer, en justifiant, si la transformation est catalysée. </w:t>
      </w:r>
    </w:p>
    <w:p w:rsidR="005F5897" w:rsidRDefault="005F5897" w:rsidP="005F5897">
      <w:pPr>
        <w:pStyle w:val="Paragraphedeliste"/>
        <w:numPr>
          <w:ilvl w:val="0"/>
          <w:numId w:val="34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 xml:space="preserve">La quatrième étape est une réaction d’élimination. Expliquer. </w:t>
      </w:r>
    </w:p>
    <w:p w:rsidR="005F5897" w:rsidRPr="00F452CC" w:rsidRDefault="005F5897" w:rsidP="005F5897">
      <w:pPr>
        <w:pStyle w:val="Paragraphedeliste"/>
        <w:numPr>
          <w:ilvl w:val="0"/>
          <w:numId w:val="34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 xml:space="preserve">Identifier, en justifiant, une étape d’addition. </w:t>
      </w:r>
    </w:p>
    <w:p w:rsidR="005F5897" w:rsidRDefault="005F5897" w:rsidP="005F5897">
      <w:pPr>
        <w:spacing w:line="240" w:lineRule="auto"/>
        <w:ind w:right="-142"/>
        <w:rPr>
          <w:rFonts w:cs="Calibri"/>
          <w:szCs w:val="20"/>
        </w:rPr>
      </w:pPr>
    </w:p>
    <w:p w:rsidR="005F5897" w:rsidRDefault="005F5897" w:rsidP="005F5897">
      <w:pPr>
        <w:spacing w:line="240" w:lineRule="auto"/>
        <w:ind w:right="-142"/>
        <w:rPr>
          <w:b/>
          <w:bCs/>
          <w:color w:val="1F497D"/>
          <w:sz w:val="28"/>
          <w:szCs w:val="28"/>
        </w:rPr>
      </w:pPr>
    </w:p>
    <w:p w:rsidR="005F5897" w:rsidRDefault="005F5897" w:rsidP="005F5897">
      <w:pPr>
        <w:spacing w:line="240" w:lineRule="auto"/>
        <w:ind w:right="-142"/>
        <w:rPr>
          <w:b/>
          <w:bCs/>
          <w:color w:val="1F497D"/>
          <w:sz w:val="28"/>
          <w:szCs w:val="28"/>
        </w:rPr>
      </w:pPr>
      <w:r w:rsidRPr="0067591D">
        <w:rPr>
          <w:b/>
          <w:bCs/>
          <w:color w:val="1F497D"/>
          <w:sz w:val="28"/>
          <w:szCs w:val="28"/>
        </w:rPr>
        <w:t xml:space="preserve">EXERCICE </w:t>
      </w:r>
      <w:r>
        <w:rPr>
          <w:b/>
          <w:bCs/>
          <w:color w:val="1F497D"/>
          <w:sz w:val="28"/>
          <w:szCs w:val="28"/>
        </w:rPr>
        <w:t>5</w:t>
      </w:r>
      <w:r w:rsidRPr="0067591D">
        <w:rPr>
          <w:b/>
          <w:bCs/>
          <w:color w:val="1F497D"/>
          <w:sz w:val="28"/>
          <w:szCs w:val="28"/>
        </w:rPr>
        <w:t> :</w:t>
      </w:r>
      <w:r>
        <w:rPr>
          <w:b/>
          <w:bCs/>
          <w:color w:val="1F497D"/>
          <w:sz w:val="28"/>
          <w:szCs w:val="28"/>
        </w:rPr>
        <w:t xml:space="preserve"> Action de </w:t>
      </w:r>
      <w:proofErr w:type="spellStart"/>
      <w:r>
        <w:rPr>
          <w:b/>
          <w:bCs/>
          <w:color w:val="1F497D"/>
          <w:sz w:val="28"/>
          <w:szCs w:val="28"/>
        </w:rPr>
        <w:t>HBr</w:t>
      </w:r>
      <w:proofErr w:type="spellEnd"/>
      <w:r>
        <w:rPr>
          <w:b/>
          <w:bCs/>
          <w:color w:val="1F497D"/>
          <w:sz w:val="28"/>
          <w:szCs w:val="28"/>
        </w:rPr>
        <w:t xml:space="preserve"> sur un alcool</w:t>
      </w:r>
    </w:p>
    <w:p w:rsidR="005F5897" w:rsidRPr="0067591D" w:rsidRDefault="005F5897" w:rsidP="005F5897">
      <w:pPr>
        <w:spacing w:line="240" w:lineRule="auto"/>
        <w:ind w:right="-142"/>
        <w:rPr>
          <w:b/>
          <w:bCs/>
          <w:color w:val="1F497D"/>
          <w:sz w:val="28"/>
          <w:szCs w:val="28"/>
        </w:rPr>
      </w:pPr>
    </w:p>
    <w:p w:rsidR="005F5897" w:rsidRDefault="005F5897" w:rsidP="005F5897">
      <w:pPr>
        <w:spacing w:line="240" w:lineRule="auto"/>
        <w:ind w:right="-142"/>
        <w:rPr>
          <w:rFonts w:cs="Calibri"/>
          <w:szCs w:val="20"/>
        </w:rPr>
      </w:pPr>
      <w:r w:rsidRPr="00BA4F2C">
        <w:t xml:space="preserve">Le 4-méthylpentan-1-ol réagit avec le bromure d’hydrogène </w:t>
      </w:r>
      <w:proofErr w:type="spellStart"/>
      <w:r w:rsidRPr="00BA4F2C">
        <w:t>HBr</w:t>
      </w:r>
      <w:proofErr w:type="spellEnd"/>
      <w:r w:rsidRPr="00BA4F2C">
        <w:t xml:space="preserve"> pour donner un composé </w:t>
      </w:r>
      <w:r w:rsidRPr="00BA4F2C">
        <w:rPr>
          <w:b/>
        </w:rPr>
        <w:t>A</w:t>
      </w:r>
      <w:r w:rsidRPr="00BA4F2C">
        <w:t xml:space="preserve">. </w:t>
      </w:r>
      <w:r>
        <w:rPr>
          <w:rFonts w:cs="Calibri"/>
          <w:szCs w:val="20"/>
        </w:rPr>
        <w:t>Le mécanisme réactionnel associé est donné dans le document 1.</w:t>
      </w:r>
    </w:p>
    <w:p w:rsidR="005F5897" w:rsidRDefault="005F5897" w:rsidP="005F5897">
      <w:pPr>
        <w:spacing w:after="160" w:line="259" w:lineRule="auto"/>
        <w:jc w:val="left"/>
      </w:pPr>
    </w:p>
    <w:p w:rsidR="005F5897" w:rsidRDefault="005F5897" w:rsidP="005F5897">
      <w:pPr>
        <w:tabs>
          <w:tab w:val="left" w:pos="483"/>
        </w:tabs>
        <w:rPr>
          <w:rFonts w:cs="Calibri"/>
          <w:iCs/>
          <w:szCs w:val="20"/>
        </w:rPr>
      </w:pPr>
      <w:bookmarkStart w:id="0" w:name="_Hlk175508760"/>
      <w:r>
        <w:rPr>
          <w:noProof/>
        </w:rPr>
        <mc:AlternateContent>
          <mc:Choice Requires="wps">
            <w:drawing>
              <wp:inline distT="0" distB="0" distL="0" distR="0" wp14:anchorId="30798B31" wp14:editId="41DDAA1F">
                <wp:extent cx="6360795" cy="2458720"/>
                <wp:effectExtent l="0" t="0" r="1905" b="5080"/>
                <wp:docPr id="161936637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60795" cy="245872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897" w:rsidRDefault="005F5897" w:rsidP="005F5897">
                            <w:pP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</w:pP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 xml:space="preserve">DOCUMENT </w:t>
                            </w:r>
                            <w:r>
                              <w:rPr>
                                <w:b/>
                                <w:color w:val="595959"/>
                                <w:szCs w:val="20"/>
                              </w:rPr>
                              <w:t>1</w:t>
                            </w: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> </w:t>
                            </w:r>
                            <w:r w:rsidRPr="00824BA0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Mécanisme réactionnel</w:t>
                            </w:r>
                          </w:p>
                          <w:p w:rsidR="005F5897" w:rsidRPr="008F7AB8" w:rsidRDefault="00246B09" w:rsidP="005F589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337775">
                              <w:rPr>
                                <w:noProof/>
                              </w:rPr>
                              <w:object w:dxaOrig="9302" w:dyaOrig="3353" w14:anchorId="7D05A2CA">
                                <v:shape id="_x0000_i1034" type="#_x0000_t75" alt="" style="width:465.1pt;height:167.65pt;mso-width-percent:0;mso-height-percent:0;mso-width-percent:0;mso-height-percent:0" o:ole="">
                                  <v:imagedata r:id="rId35" o:title=""/>
                                </v:shape>
                                <o:OLEObject Type="Embed" ProgID="ChemDraw.Document.6.0" ShapeID="_x0000_i1034" DrawAspect="Content" ObjectID="_1787553626" r:id="rId3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798B31" id="Text Box 7" o:spid="_x0000_s1027" type="#_x0000_t202" style="width:500.85pt;height:19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" fillcolor="#f2f2f2" strokecolor="gray" strokeweight=".5pt">
                <v:path arrowok="t"/>
                <v:textbox>
                  <w:txbxContent>
                    <w:p w:rsidR="005F5897" w:rsidRDefault="005F5897" w:rsidP="005F5897">
                      <w:pPr>
                        <w:rPr>
                          <w:rFonts w:ascii="Arial" w:hAnsi="Arial" w:cs="Arial"/>
                          <w:b/>
                          <w:szCs w:val="24"/>
                        </w:rPr>
                      </w:pPr>
                      <w:r w:rsidRPr="00824BA0">
                        <w:rPr>
                          <w:b/>
                          <w:color w:val="595959"/>
                          <w:szCs w:val="20"/>
                        </w:rPr>
                        <w:t xml:space="preserve">DOCUMENT </w:t>
                      </w:r>
                      <w:r>
                        <w:rPr>
                          <w:b/>
                          <w:color w:val="595959"/>
                          <w:szCs w:val="20"/>
                        </w:rPr>
                        <w:t>1</w:t>
                      </w:r>
                      <w:r w:rsidRPr="00824BA0">
                        <w:rPr>
                          <w:b/>
                          <w:color w:val="595959"/>
                          <w:szCs w:val="20"/>
                        </w:rPr>
                        <w:t> </w:t>
                      </w:r>
                      <w:r w:rsidRPr="00824BA0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b/>
                          <w:szCs w:val="24"/>
                        </w:rPr>
                        <w:t>Mécanisme réactionnel</w:t>
                      </w:r>
                    </w:p>
                    <w:p w:rsidR="005F5897" w:rsidRPr="008F7AB8" w:rsidRDefault="00246B09" w:rsidP="005F5897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337775">
                        <w:rPr>
                          <w:noProof/>
                        </w:rPr>
                        <w:object w:dxaOrig="9302" w:dyaOrig="3353" w14:anchorId="7D05A2CA">
                          <v:shape id="_x0000_i1034" type="#_x0000_t75" alt="" style="width:465.1pt;height:167.65pt;mso-width-percent:0;mso-height-percent:0;mso-width-percent:0;mso-height-percent:0" o:ole="">
                            <v:imagedata r:id="rId35" o:title=""/>
                          </v:shape>
                          <o:OLEObject Type="Embed" ProgID="ChemDraw.Document.6.0" ShapeID="_x0000_i1034" DrawAspect="Content" ObjectID="_1787553626" r:id="rId37"/>
                        </w:objec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F5897" w:rsidRPr="00B34195" w:rsidRDefault="005F5897" w:rsidP="005F5897">
      <w:pPr>
        <w:pStyle w:val="Paragraphedeliste"/>
        <w:spacing w:line="240" w:lineRule="auto"/>
        <w:ind w:right="-142"/>
        <w:rPr>
          <w:rFonts w:cs="Calibri"/>
          <w:sz w:val="10"/>
          <w:szCs w:val="10"/>
        </w:rPr>
      </w:pPr>
    </w:p>
    <w:p w:rsidR="005F5897" w:rsidRDefault="005F5897" w:rsidP="005F5897">
      <w:pPr>
        <w:pStyle w:val="Paragraphedeliste"/>
        <w:numPr>
          <w:ilvl w:val="0"/>
          <w:numId w:val="35"/>
        </w:numPr>
        <w:spacing w:line="240" w:lineRule="auto"/>
        <w:ind w:right="-142"/>
        <w:rPr>
          <w:rFonts w:cs="Calibri"/>
          <w:szCs w:val="20"/>
        </w:rPr>
      </w:pPr>
      <w:r>
        <w:rPr>
          <w:rFonts w:ascii="Arial" w:hAnsi="Arial" w:cs="Arial"/>
          <w:szCs w:val="20"/>
        </w:rPr>
        <w:t>É</w:t>
      </w:r>
      <w:r>
        <w:rPr>
          <w:rFonts w:cs="Calibri"/>
          <w:szCs w:val="20"/>
        </w:rPr>
        <w:t xml:space="preserve">crire la formule de l’intermédiaire réactionnel IR formé lors de la première étape. </w:t>
      </w:r>
    </w:p>
    <w:p w:rsidR="005F5897" w:rsidRDefault="005F5897" w:rsidP="005F5897">
      <w:pPr>
        <w:pStyle w:val="Paragraphedeliste"/>
        <w:numPr>
          <w:ilvl w:val="0"/>
          <w:numId w:val="35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 xml:space="preserve">Déterminer l’équation de la réaction modélisant la transformation. </w:t>
      </w:r>
    </w:p>
    <w:p w:rsidR="005F5897" w:rsidRDefault="005F5897" w:rsidP="005F5897">
      <w:pPr>
        <w:pStyle w:val="Paragraphedeliste"/>
        <w:numPr>
          <w:ilvl w:val="0"/>
          <w:numId w:val="35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 xml:space="preserve">Indiquer la nature de la transformation. </w:t>
      </w:r>
    </w:p>
    <w:bookmarkEnd w:id="0"/>
    <w:p w:rsidR="005F5897" w:rsidRDefault="005F5897" w:rsidP="005F5897">
      <w:pPr>
        <w:spacing w:line="240" w:lineRule="auto"/>
        <w:ind w:right="-142"/>
        <w:rPr>
          <w:rFonts w:cs="Calibri"/>
          <w:szCs w:val="20"/>
        </w:rPr>
      </w:pPr>
    </w:p>
    <w:p w:rsidR="005F5897" w:rsidRDefault="005F5897" w:rsidP="005F5897">
      <w:pPr>
        <w:spacing w:line="240" w:lineRule="auto"/>
        <w:ind w:right="-142"/>
        <w:rPr>
          <w:rFonts w:cs="Calibri"/>
          <w:szCs w:val="20"/>
        </w:rPr>
      </w:pPr>
    </w:p>
    <w:p w:rsidR="005F5897" w:rsidRDefault="005F5897" w:rsidP="005F5897">
      <w:pPr>
        <w:spacing w:line="240" w:lineRule="auto"/>
        <w:ind w:right="-142"/>
        <w:rPr>
          <w:b/>
          <w:bCs/>
          <w:color w:val="1F497D"/>
          <w:sz w:val="28"/>
          <w:szCs w:val="28"/>
        </w:rPr>
      </w:pPr>
      <w:r w:rsidRPr="0067591D">
        <w:rPr>
          <w:b/>
          <w:bCs/>
          <w:color w:val="1F497D"/>
          <w:sz w:val="28"/>
          <w:szCs w:val="28"/>
        </w:rPr>
        <w:t xml:space="preserve">EXERCICE </w:t>
      </w:r>
      <w:r>
        <w:rPr>
          <w:b/>
          <w:bCs/>
          <w:color w:val="1F497D"/>
          <w:sz w:val="28"/>
          <w:szCs w:val="28"/>
        </w:rPr>
        <w:t>6</w:t>
      </w:r>
      <w:r w:rsidRPr="0067591D">
        <w:rPr>
          <w:b/>
          <w:bCs/>
          <w:color w:val="1F497D"/>
          <w:sz w:val="28"/>
          <w:szCs w:val="28"/>
        </w:rPr>
        <w:t> :</w:t>
      </w:r>
      <w:r>
        <w:rPr>
          <w:b/>
          <w:bCs/>
          <w:color w:val="1F497D"/>
          <w:sz w:val="28"/>
          <w:szCs w:val="28"/>
        </w:rPr>
        <w:t xml:space="preserve"> </w:t>
      </w:r>
      <w:r>
        <w:rPr>
          <w:b/>
          <w:bCs/>
          <w:color w:val="1F497D"/>
          <w:sz w:val="28"/>
          <w:szCs w:val="28"/>
        </w:rPr>
        <w:t xml:space="preserve">Réaction de déshydratation d’un alcool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4871"/>
      </w:tblGrid>
      <w:tr w:rsidR="005F5897" w:rsidTr="00B7698E">
        <w:tc>
          <w:tcPr>
            <w:tcW w:w="4871" w:type="dxa"/>
            <w:vAlign w:val="center"/>
          </w:tcPr>
          <w:p w:rsidR="005F5897" w:rsidRPr="00E7507D" w:rsidRDefault="005F5897" w:rsidP="00B7698E">
            <w:pPr>
              <w:spacing w:line="240" w:lineRule="auto"/>
              <w:rPr>
                <w:rFonts w:cs="Calibri"/>
                <w:szCs w:val="20"/>
              </w:rPr>
            </w:pPr>
            <w:bookmarkStart w:id="1" w:name="_Hlk175509730"/>
            <w:r w:rsidRPr="00BA4F2C">
              <w:rPr>
                <w:rFonts w:cs="Calibri"/>
                <w:szCs w:val="20"/>
              </w:rPr>
              <w:t xml:space="preserve">Le 4-méthylpentan-1-ol est chauffé en milieu acide, il donne </w:t>
            </w:r>
            <w:r w:rsidRPr="00E7507D">
              <w:rPr>
                <w:rFonts w:cs="Calibri"/>
                <w:szCs w:val="20"/>
              </w:rPr>
              <w:t>par déshydratation un</w:t>
            </w:r>
            <w:r w:rsidRPr="00BA4F2C">
              <w:rPr>
                <w:rFonts w:cs="Calibri"/>
                <w:szCs w:val="20"/>
              </w:rPr>
              <w:t xml:space="preserve"> unique composé B. </w:t>
            </w:r>
            <w:r>
              <w:rPr>
                <w:rFonts w:cs="Calibri"/>
                <w:szCs w:val="20"/>
              </w:rPr>
              <w:t>De l’eau est libérée. La transformation est catalysée par les ions H</w:t>
            </w:r>
            <w:r w:rsidRPr="00E7507D">
              <w:rPr>
                <w:rFonts w:cs="Calibri"/>
                <w:szCs w:val="20"/>
                <w:vertAlign w:val="superscript"/>
              </w:rPr>
              <w:t>+</w:t>
            </w:r>
            <w:r>
              <w:rPr>
                <w:rFonts w:cs="Calibri"/>
                <w:szCs w:val="20"/>
              </w:rPr>
              <w:t>.</w:t>
            </w:r>
          </w:p>
        </w:tc>
        <w:tc>
          <w:tcPr>
            <w:tcW w:w="4871" w:type="dxa"/>
          </w:tcPr>
          <w:p w:rsidR="005F5897" w:rsidRDefault="00246B09" w:rsidP="00B7698E">
            <w:pPr>
              <w:spacing w:line="240" w:lineRule="auto"/>
              <w:jc w:val="center"/>
            </w:pPr>
            <w:r w:rsidRPr="00D8192C">
              <w:rPr>
                <w:noProof/>
              </w:rPr>
              <w:object w:dxaOrig="2871" w:dyaOrig="952" w14:anchorId="6FD44080">
                <v:shape id="_x0000_i1026" type="#_x0000_t75" alt="" style="width:143.45pt;height:47.3pt;mso-width-percent:0;mso-height-percent:0;mso-width-percent:0;mso-height-percent:0" o:ole="">
                  <v:imagedata r:id="rId38" o:title=""/>
                </v:shape>
                <o:OLEObject Type="Embed" ProgID="ChemDraw.Document.6.0" ShapeID="_x0000_i1026" DrawAspect="Content" ObjectID="_1787553619" r:id="rId39"/>
              </w:object>
            </w:r>
          </w:p>
          <w:p w:rsidR="005F5897" w:rsidRDefault="005F5897" w:rsidP="00B7698E">
            <w:pPr>
              <w:spacing w:line="240" w:lineRule="auto"/>
              <w:jc w:val="center"/>
              <w:rPr>
                <w:rFonts w:cs="Calibri"/>
                <w:szCs w:val="20"/>
              </w:rPr>
            </w:pPr>
            <w:r w:rsidRPr="00BA4F2C">
              <w:rPr>
                <w:rFonts w:cs="Calibri"/>
                <w:szCs w:val="20"/>
              </w:rPr>
              <w:t>4-méthylpentan-1-ol</w:t>
            </w:r>
          </w:p>
        </w:tc>
      </w:tr>
      <w:bookmarkEnd w:id="1"/>
    </w:tbl>
    <w:p w:rsidR="005F5897" w:rsidRPr="00E7507D" w:rsidRDefault="005F5897" w:rsidP="005F5897">
      <w:pPr>
        <w:spacing w:line="240" w:lineRule="auto"/>
        <w:jc w:val="left"/>
        <w:rPr>
          <w:rFonts w:cs="Calibri"/>
          <w:sz w:val="10"/>
          <w:szCs w:val="10"/>
        </w:rPr>
      </w:pPr>
    </w:p>
    <w:p w:rsidR="005F5897" w:rsidRDefault="005F5897" w:rsidP="005F5897">
      <w:pPr>
        <w:pStyle w:val="Paragraphedeliste"/>
        <w:numPr>
          <w:ilvl w:val="0"/>
          <w:numId w:val="36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 xml:space="preserve">Déterminer la formule du composé B. </w:t>
      </w:r>
    </w:p>
    <w:p w:rsidR="005F5897" w:rsidRDefault="005F5897" w:rsidP="005F5897">
      <w:pPr>
        <w:pStyle w:val="Paragraphedeliste"/>
        <w:numPr>
          <w:ilvl w:val="0"/>
          <w:numId w:val="36"/>
        </w:numPr>
        <w:spacing w:line="240" w:lineRule="auto"/>
        <w:ind w:right="-142"/>
        <w:rPr>
          <w:rFonts w:cs="Calibri"/>
          <w:szCs w:val="20"/>
        </w:rPr>
      </w:pPr>
      <w:proofErr w:type="spellStart"/>
      <w:r w:rsidRPr="00E7507D">
        <w:rPr>
          <w:rFonts w:asciiTheme="minorHAnsi" w:hAnsiTheme="minorHAnsi" w:cstheme="minorHAnsi"/>
          <w:szCs w:val="20"/>
        </w:rPr>
        <w:t>Écrire</w:t>
      </w:r>
      <w:r>
        <w:rPr>
          <w:rFonts w:cs="Calibri"/>
          <w:szCs w:val="20"/>
        </w:rPr>
        <w:t>l’équation</w:t>
      </w:r>
      <w:proofErr w:type="spellEnd"/>
      <w:r>
        <w:rPr>
          <w:rFonts w:cs="Calibri"/>
          <w:szCs w:val="20"/>
        </w:rPr>
        <w:t xml:space="preserve"> de la réaction modélisant la transformation. </w:t>
      </w:r>
    </w:p>
    <w:p w:rsidR="005F5897" w:rsidRDefault="005F5897" w:rsidP="005F5897">
      <w:pPr>
        <w:spacing w:after="160" w:line="259" w:lineRule="auto"/>
        <w:jc w:val="left"/>
        <w:rPr>
          <w:rFonts w:cs="Calibri"/>
          <w:szCs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4871"/>
      </w:tblGrid>
      <w:tr w:rsidR="005F5897" w:rsidTr="00B7698E">
        <w:tc>
          <w:tcPr>
            <w:tcW w:w="4871" w:type="dxa"/>
            <w:vAlign w:val="center"/>
          </w:tcPr>
          <w:p w:rsidR="005F5897" w:rsidRDefault="005F5897" w:rsidP="00B7698E">
            <w:pPr>
              <w:spacing w:line="240" w:lineRule="auto"/>
              <w:rPr>
                <w:rFonts w:cs="Calibri"/>
                <w:szCs w:val="20"/>
              </w:rPr>
            </w:pPr>
            <w:r w:rsidRPr="00BA4F2C">
              <w:rPr>
                <w:rFonts w:cs="Calibri"/>
                <w:szCs w:val="20"/>
              </w:rPr>
              <w:t>Le 4-méthylpentan-</w:t>
            </w:r>
            <w:r>
              <w:rPr>
                <w:rFonts w:cs="Calibri"/>
                <w:szCs w:val="20"/>
              </w:rPr>
              <w:t>2</w:t>
            </w:r>
            <w:r w:rsidRPr="00BA4F2C">
              <w:rPr>
                <w:rFonts w:cs="Calibri"/>
                <w:szCs w:val="20"/>
              </w:rPr>
              <w:t>-ol est chauffé en</w:t>
            </w:r>
            <w:r>
              <w:rPr>
                <w:rFonts w:cs="Calibri"/>
                <w:szCs w:val="20"/>
              </w:rPr>
              <w:t xml:space="preserve"> présence d’acide </w:t>
            </w:r>
            <w:proofErr w:type="gramStart"/>
            <w:r>
              <w:rPr>
                <w:rFonts w:cs="Calibri"/>
                <w:szCs w:val="20"/>
              </w:rPr>
              <w:t>chlorhydrique(</w:t>
            </w:r>
            <w:proofErr w:type="spellStart"/>
            <w:proofErr w:type="gramEnd"/>
            <w:r>
              <w:rPr>
                <w:rFonts w:cs="Calibri"/>
                <w:szCs w:val="20"/>
              </w:rPr>
              <w:t>HC</w:t>
            </w:r>
            <w:r w:rsidRPr="00484D1B">
              <w:rPr>
                <w:rFonts w:ascii="Script MT Bold" w:hAnsi="Script MT Bold" w:cs="Calibri"/>
                <w:szCs w:val="20"/>
              </w:rPr>
              <w:t>l</w:t>
            </w:r>
            <w:proofErr w:type="spellEnd"/>
            <w:r>
              <w:rPr>
                <w:rFonts w:cs="Calibri"/>
                <w:szCs w:val="20"/>
              </w:rPr>
              <w:t xml:space="preserve">). </w:t>
            </w:r>
          </w:p>
          <w:p w:rsidR="005F5897" w:rsidRPr="00E7507D" w:rsidRDefault="005F5897" w:rsidP="00B7698E">
            <w:pPr>
              <w:spacing w:line="240" w:lineRule="auto"/>
              <w:rPr>
                <w:rFonts w:cs="Calibri"/>
                <w:szCs w:val="20"/>
              </w:rPr>
            </w:pPr>
            <w:r w:rsidRPr="00BA4F2C">
              <w:rPr>
                <w:rFonts w:cs="Calibri"/>
                <w:szCs w:val="20"/>
              </w:rPr>
              <w:t>Le 4-méthylpentan-</w:t>
            </w:r>
            <w:r>
              <w:rPr>
                <w:rFonts w:cs="Calibri"/>
                <w:szCs w:val="20"/>
              </w:rPr>
              <w:t>2</w:t>
            </w:r>
            <w:r w:rsidRPr="00BA4F2C">
              <w:rPr>
                <w:rFonts w:cs="Calibri"/>
                <w:szCs w:val="20"/>
              </w:rPr>
              <w:t xml:space="preserve">-ol donne </w:t>
            </w:r>
            <w:r w:rsidRPr="00E7507D">
              <w:rPr>
                <w:rFonts w:cs="Calibri"/>
                <w:szCs w:val="20"/>
              </w:rPr>
              <w:t xml:space="preserve">par déshydratation </w:t>
            </w:r>
            <w:r w:rsidRPr="00BA4F2C">
              <w:rPr>
                <w:rFonts w:cs="Calibri"/>
                <w:szCs w:val="20"/>
              </w:rPr>
              <w:t>trois composés C, D et E.</w:t>
            </w:r>
          </w:p>
        </w:tc>
        <w:tc>
          <w:tcPr>
            <w:tcW w:w="4871" w:type="dxa"/>
          </w:tcPr>
          <w:p w:rsidR="005F5897" w:rsidRDefault="00246B09" w:rsidP="00B7698E">
            <w:pPr>
              <w:spacing w:line="240" w:lineRule="auto"/>
              <w:jc w:val="center"/>
            </w:pPr>
            <w:r w:rsidRPr="00D8192C">
              <w:rPr>
                <w:noProof/>
              </w:rPr>
              <w:object w:dxaOrig="2871" w:dyaOrig="952" w14:anchorId="79BE8D29">
                <v:shape id="_x0000_i1025" type="#_x0000_t75" alt="" style="width:143.45pt;height:47.3pt;mso-width-percent:0;mso-height-percent:0;mso-width-percent:0;mso-height-percent:0" o:ole="">
                  <v:imagedata r:id="rId40" o:title=""/>
                </v:shape>
                <o:OLEObject Type="Embed" ProgID="ChemDraw.Document.6.0" ShapeID="_x0000_i1025" DrawAspect="Content" ObjectID="_1787553620" r:id="rId41"/>
              </w:object>
            </w:r>
          </w:p>
          <w:p w:rsidR="005F5897" w:rsidRDefault="005F5897" w:rsidP="00B7698E">
            <w:pPr>
              <w:spacing w:line="240" w:lineRule="auto"/>
              <w:jc w:val="center"/>
              <w:rPr>
                <w:rFonts w:cs="Calibri"/>
                <w:szCs w:val="20"/>
              </w:rPr>
            </w:pPr>
            <w:r w:rsidRPr="00BA4F2C">
              <w:rPr>
                <w:rFonts w:cs="Calibri"/>
                <w:szCs w:val="20"/>
              </w:rPr>
              <w:t>4-méthylpentan-1-ol</w:t>
            </w:r>
          </w:p>
        </w:tc>
      </w:tr>
    </w:tbl>
    <w:p w:rsidR="005F5897" w:rsidRDefault="005F5897" w:rsidP="005F5897">
      <w:pPr>
        <w:pStyle w:val="Paragraphedeliste"/>
        <w:numPr>
          <w:ilvl w:val="0"/>
          <w:numId w:val="36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 xml:space="preserve">Déterminer la formule des composés C, D et E. </w:t>
      </w:r>
    </w:p>
    <w:p w:rsidR="005F5897" w:rsidRDefault="005F5897" w:rsidP="005F5897">
      <w:pPr>
        <w:spacing w:line="240" w:lineRule="auto"/>
        <w:ind w:right="-142"/>
        <w:rPr>
          <w:rFonts w:cs="Calibri"/>
          <w:szCs w:val="20"/>
        </w:rPr>
      </w:pPr>
    </w:p>
    <w:p w:rsidR="005F5897" w:rsidRDefault="005F5897" w:rsidP="005F5897">
      <w:pPr>
        <w:spacing w:line="240" w:lineRule="auto"/>
        <w:ind w:right="-142"/>
        <w:rPr>
          <w:rFonts w:cs="Calibri"/>
          <w:szCs w:val="20"/>
        </w:rPr>
      </w:pPr>
      <w:r w:rsidRPr="00484D1B">
        <w:rPr>
          <w:rFonts w:cs="Calibri"/>
          <w:szCs w:val="20"/>
        </w:rPr>
        <w:t>Un autre produit</w:t>
      </w:r>
      <w:r>
        <w:rPr>
          <w:rFonts w:cs="Calibri"/>
          <w:szCs w:val="20"/>
        </w:rPr>
        <w:t xml:space="preserve"> F</w:t>
      </w:r>
      <w:r w:rsidRPr="00484D1B">
        <w:rPr>
          <w:rFonts w:cs="Calibri"/>
          <w:szCs w:val="20"/>
        </w:rPr>
        <w:t xml:space="preserve"> de formule</w:t>
      </w:r>
      <w:r w:rsidRPr="00A13AB6">
        <w:rPr>
          <w:rFonts w:cs="Calibri"/>
          <w:szCs w:val="20"/>
        </w:rPr>
        <w:t xml:space="preserve"> brute C</w:t>
      </w:r>
      <w:r w:rsidRPr="00A13AB6">
        <w:rPr>
          <w:rFonts w:cs="Calibri"/>
          <w:szCs w:val="20"/>
          <w:vertAlign w:val="subscript"/>
        </w:rPr>
        <w:t>6</w:t>
      </w:r>
      <w:r w:rsidRPr="00A13AB6">
        <w:rPr>
          <w:rFonts w:cs="Calibri"/>
          <w:szCs w:val="20"/>
        </w:rPr>
        <w:t>H</w:t>
      </w:r>
      <w:r w:rsidRPr="00A13AB6">
        <w:rPr>
          <w:rFonts w:cs="Calibri"/>
          <w:szCs w:val="20"/>
          <w:vertAlign w:val="subscript"/>
        </w:rPr>
        <w:t>13</w:t>
      </w:r>
      <w:r w:rsidRPr="00A13AB6">
        <w:rPr>
          <w:rFonts w:cs="Calibri"/>
          <w:szCs w:val="20"/>
        </w:rPr>
        <w:t>C</w:t>
      </w:r>
      <w:r w:rsidRPr="00A13AB6">
        <w:rPr>
          <w:rFonts w:ascii="Script MT Bold" w:hAnsi="Script MT Bold" w:cs="Calibri"/>
          <w:szCs w:val="20"/>
        </w:rPr>
        <w:t>l</w:t>
      </w:r>
      <w:r w:rsidRPr="00A13AB6">
        <w:rPr>
          <w:rFonts w:cs="Calibri"/>
          <w:szCs w:val="20"/>
        </w:rPr>
        <w:t xml:space="preserve"> se forme également.</w:t>
      </w:r>
      <w:r>
        <w:rPr>
          <w:rFonts w:cs="Calibri"/>
          <w:szCs w:val="20"/>
        </w:rPr>
        <w:t xml:space="preserve"> Le mécanisme réactionnel associé à cette formation est donné dans le document 1.</w:t>
      </w:r>
    </w:p>
    <w:p w:rsidR="005F5897" w:rsidRPr="00464C9C" w:rsidRDefault="005F5897" w:rsidP="005F5897">
      <w:pPr>
        <w:spacing w:line="240" w:lineRule="auto"/>
        <w:ind w:right="-142"/>
        <w:rPr>
          <w:rFonts w:cs="Calibri"/>
          <w:szCs w:val="20"/>
        </w:rPr>
      </w:pPr>
    </w:p>
    <w:p w:rsidR="005F5897" w:rsidRDefault="005F5897" w:rsidP="005F5897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noProof/>
          <w:bdr w:val="none" w:sz="0" w:space="0" w:color="auto"/>
        </w:rPr>
        <w:lastRenderedPageBreak/>
        <mc:AlternateContent>
          <mc:Choice Requires="wps">
            <w:drawing>
              <wp:inline distT="0" distB="0" distL="0" distR="0" wp14:anchorId="3E082FF9" wp14:editId="5B253AD2">
                <wp:extent cx="6360795" cy="2457450"/>
                <wp:effectExtent l="0" t="0" r="1905" b="6350"/>
                <wp:docPr id="214336026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60795" cy="2457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897" w:rsidRDefault="005F5897" w:rsidP="005F5897">
                            <w:pP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</w:pP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 xml:space="preserve">DOCUMENT </w:t>
                            </w:r>
                            <w:r>
                              <w:rPr>
                                <w:b/>
                                <w:color w:val="595959"/>
                                <w:szCs w:val="20"/>
                              </w:rPr>
                              <w:t>1</w:t>
                            </w: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> </w:t>
                            </w:r>
                            <w:r w:rsidRPr="00824BA0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Mécanisme réactionnel</w:t>
                            </w:r>
                          </w:p>
                          <w:p w:rsidR="005F5897" w:rsidRPr="008F7AB8" w:rsidRDefault="00246B09" w:rsidP="005F589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337775">
                              <w:rPr>
                                <w:noProof/>
                              </w:rPr>
                              <w:object w:dxaOrig="8903" w:dyaOrig="3374" w14:anchorId="1C3C8D86">
                                <v:shape id="_x0000_i1033" type="#_x0000_t75" alt="" style="width:445.15pt;height:168.7pt;mso-width-percent:0;mso-height-percent:0;mso-width-percent:0;mso-height-percent:0" o:ole="">
                                  <v:imagedata r:id="rId42" o:title=""/>
                                </v:shape>
                                <o:OLEObject Type="Embed" ProgID="ChemDraw.Document.6.0" ShapeID="_x0000_i1033" DrawAspect="Content" ObjectID="_1787553627" r:id="rId43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082FF9" id="Text Box 3" o:spid="_x0000_s1028" type="#_x0000_t202" style="width:500.85pt;height:19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" fillcolor="#f2f2f2" strokecolor="gray" strokeweight=".5pt">
                <v:path arrowok="t"/>
                <v:textbox>
                  <w:txbxContent>
                    <w:p w:rsidR="005F5897" w:rsidRDefault="005F5897" w:rsidP="005F5897">
                      <w:pPr>
                        <w:rPr>
                          <w:rFonts w:ascii="Arial" w:hAnsi="Arial" w:cs="Arial"/>
                          <w:b/>
                          <w:szCs w:val="24"/>
                        </w:rPr>
                      </w:pPr>
                      <w:r w:rsidRPr="00824BA0">
                        <w:rPr>
                          <w:b/>
                          <w:color w:val="595959"/>
                          <w:szCs w:val="20"/>
                        </w:rPr>
                        <w:t xml:space="preserve">DOCUMENT </w:t>
                      </w:r>
                      <w:r>
                        <w:rPr>
                          <w:b/>
                          <w:color w:val="595959"/>
                          <w:szCs w:val="20"/>
                        </w:rPr>
                        <w:t>1</w:t>
                      </w:r>
                      <w:r w:rsidRPr="00824BA0">
                        <w:rPr>
                          <w:b/>
                          <w:color w:val="595959"/>
                          <w:szCs w:val="20"/>
                        </w:rPr>
                        <w:t> </w:t>
                      </w:r>
                      <w:r w:rsidRPr="00824BA0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b/>
                          <w:szCs w:val="24"/>
                        </w:rPr>
                        <w:t>Mécanisme réactionnel</w:t>
                      </w:r>
                    </w:p>
                    <w:p w:rsidR="005F5897" w:rsidRPr="008F7AB8" w:rsidRDefault="00246B09" w:rsidP="005F5897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337775">
                        <w:rPr>
                          <w:noProof/>
                        </w:rPr>
                        <w:object w:dxaOrig="8903" w:dyaOrig="3374" w14:anchorId="1C3C8D86">
                          <v:shape id="_x0000_i1033" type="#_x0000_t75" alt="" style="width:445.15pt;height:168.7pt;mso-width-percent:0;mso-height-percent:0;mso-width-percent:0;mso-height-percent:0" o:ole="">
                            <v:imagedata r:id="rId42" o:title=""/>
                          </v:shape>
                          <o:OLEObject Type="Embed" ProgID="ChemDraw.Document.6.0" ShapeID="_x0000_i1033" DrawAspect="Content" ObjectID="_1787553627" r:id="rId44"/>
                        </w:objec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F5897" w:rsidRDefault="005F5897" w:rsidP="005F5897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</w:p>
    <w:p w:rsidR="005F5897" w:rsidRDefault="005F5897" w:rsidP="005F5897">
      <w:pPr>
        <w:pStyle w:val="Paragraphedeliste"/>
        <w:numPr>
          <w:ilvl w:val="0"/>
          <w:numId w:val="36"/>
        </w:numPr>
        <w:spacing w:after="160" w:line="259" w:lineRule="auto"/>
        <w:jc w:val="left"/>
        <w:rPr>
          <w:rFonts w:asciiTheme="minorHAnsi" w:hAnsiTheme="minorHAnsi" w:cstheme="minorHAnsi"/>
          <w:szCs w:val="20"/>
        </w:rPr>
      </w:pPr>
      <w:r w:rsidRPr="00464C9C">
        <w:rPr>
          <w:rFonts w:asciiTheme="minorHAnsi" w:hAnsiTheme="minorHAnsi" w:cstheme="minorHAnsi"/>
          <w:szCs w:val="20"/>
        </w:rPr>
        <w:t>Écrire l’équation de la réaction de formation de F.</w:t>
      </w:r>
    </w:p>
    <w:p w:rsidR="005F5897" w:rsidRDefault="005F5897" w:rsidP="005F5897">
      <w:pPr>
        <w:pStyle w:val="Paragraphedeliste"/>
        <w:numPr>
          <w:ilvl w:val="0"/>
          <w:numId w:val="36"/>
        </w:numPr>
        <w:spacing w:after="160" w:line="259" w:lineRule="auto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Indiquer la propriété des ions chlorure C</w:t>
      </w:r>
      <w:r w:rsidRPr="00464C9C">
        <w:rPr>
          <w:rFonts w:ascii="Script MT Bold" w:hAnsi="Script MT Bold" w:cstheme="minorHAnsi"/>
          <w:szCs w:val="20"/>
        </w:rPr>
        <w:t>l</w:t>
      </w:r>
      <w:r w:rsidRPr="00464C9C">
        <w:rPr>
          <w:rFonts w:asciiTheme="minorHAnsi" w:hAnsiTheme="minorHAnsi" w:cstheme="minorHAnsi"/>
          <w:szCs w:val="20"/>
          <w:vertAlign w:val="superscript"/>
        </w:rPr>
        <w:t>–</w:t>
      </w:r>
      <w:r>
        <w:rPr>
          <w:rFonts w:asciiTheme="minorHAnsi" w:hAnsiTheme="minorHAnsi" w:cstheme="minorHAnsi"/>
          <w:szCs w:val="20"/>
        </w:rPr>
        <w:t xml:space="preserve"> dans la dernière étape. </w:t>
      </w:r>
    </w:p>
    <w:p w:rsidR="005F5897" w:rsidRDefault="005F5897" w:rsidP="005F5897">
      <w:pPr>
        <w:pStyle w:val="Paragraphedeliste"/>
        <w:numPr>
          <w:ilvl w:val="0"/>
          <w:numId w:val="36"/>
        </w:numPr>
        <w:spacing w:after="160" w:line="259" w:lineRule="auto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Déterminer entre l’acide chlorhydrique (H</w:t>
      </w:r>
      <w:r w:rsidRPr="00464C9C">
        <w:rPr>
          <w:rFonts w:asciiTheme="minorHAnsi" w:hAnsiTheme="minorHAnsi" w:cstheme="minorHAnsi"/>
          <w:szCs w:val="20"/>
          <w:vertAlign w:val="superscript"/>
        </w:rPr>
        <w:t>+</w:t>
      </w:r>
      <w:r>
        <w:rPr>
          <w:rFonts w:asciiTheme="minorHAnsi" w:hAnsiTheme="minorHAnsi" w:cstheme="minorHAnsi"/>
          <w:szCs w:val="20"/>
        </w:rPr>
        <w:t xml:space="preserve"> + C</w:t>
      </w:r>
      <w:r w:rsidRPr="00464C9C">
        <w:rPr>
          <w:rFonts w:ascii="Script MT Bold" w:hAnsi="Script MT Bold" w:cstheme="minorHAnsi"/>
          <w:szCs w:val="20"/>
        </w:rPr>
        <w:t>l</w:t>
      </w:r>
      <w:r w:rsidRPr="00464C9C">
        <w:rPr>
          <w:rFonts w:asciiTheme="minorHAnsi" w:hAnsiTheme="minorHAnsi" w:cstheme="minorHAnsi"/>
          <w:szCs w:val="20"/>
          <w:vertAlign w:val="superscript"/>
        </w:rPr>
        <w:t>–</w:t>
      </w:r>
      <w:r>
        <w:rPr>
          <w:rFonts w:asciiTheme="minorHAnsi" w:hAnsiTheme="minorHAnsi" w:cstheme="minorHAnsi"/>
          <w:szCs w:val="20"/>
        </w:rPr>
        <w:t>) et l’acide sulfurique (2 H</w:t>
      </w:r>
      <w:r w:rsidRPr="00464C9C">
        <w:rPr>
          <w:rFonts w:asciiTheme="minorHAnsi" w:hAnsiTheme="minorHAnsi" w:cstheme="minorHAnsi"/>
          <w:szCs w:val="20"/>
          <w:vertAlign w:val="superscript"/>
        </w:rPr>
        <w:t>+</w:t>
      </w:r>
      <w:r>
        <w:rPr>
          <w:rFonts w:asciiTheme="minorHAnsi" w:hAnsiTheme="minorHAnsi" w:cstheme="minorHAnsi"/>
          <w:szCs w:val="20"/>
        </w:rPr>
        <w:t xml:space="preserve"> + SO</w:t>
      </w:r>
      <w:r w:rsidRPr="00464C9C">
        <w:rPr>
          <w:rFonts w:asciiTheme="minorHAnsi" w:hAnsiTheme="minorHAnsi" w:cstheme="minorHAnsi"/>
          <w:szCs w:val="20"/>
          <w:vertAlign w:val="subscript"/>
        </w:rPr>
        <w:t>4</w:t>
      </w:r>
      <w:r w:rsidRPr="00464C9C">
        <w:rPr>
          <w:rFonts w:asciiTheme="minorHAnsi" w:hAnsiTheme="minorHAnsi" w:cstheme="minorHAnsi"/>
          <w:szCs w:val="20"/>
          <w:vertAlign w:val="superscript"/>
        </w:rPr>
        <w:t>2–</w:t>
      </w:r>
      <w:r>
        <w:rPr>
          <w:rFonts w:asciiTheme="minorHAnsi" w:hAnsiTheme="minorHAnsi" w:cstheme="minorHAnsi"/>
          <w:szCs w:val="20"/>
        </w:rPr>
        <w:t>), celui qu’il est préférable d’utiliser pour éviter la formation autre que les produits C, D et E.</w:t>
      </w:r>
    </w:p>
    <w:p w:rsidR="005F5897" w:rsidRDefault="005F5897" w:rsidP="005F5897">
      <w:pPr>
        <w:spacing w:line="240" w:lineRule="auto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Donnée : </w:t>
      </w:r>
    </w:p>
    <w:p w:rsidR="005F5897" w:rsidRPr="00464C9C" w:rsidRDefault="005F5897" w:rsidP="005F5897">
      <w:pPr>
        <w:spacing w:line="240" w:lineRule="auto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Les ions </w:t>
      </w:r>
      <w:proofErr w:type="gramStart"/>
      <w:r>
        <w:rPr>
          <w:rFonts w:asciiTheme="minorHAnsi" w:hAnsiTheme="minorHAnsi" w:cstheme="minorHAnsi"/>
          <w:szCs w:val="20"/>
        </w:rPr>
        <w:t>sulfate</w:t>
      </w:r>
      <w:proofErr w:type="gramEnd"/>
      <w:r>
        <w:rPr>
          <w:rFonts w:asciiTheme="minorHAnsi" w:hAnsiTheme="minorHAnsi" w:cstheme="minorHAnsi"/>
          <w:szCs w:val="20"/>
        </w:rPr>
        <w:t xml:space="preserve"> SO</w:t>
      </w:r>
      <w:r w:rsidRPr="00464C9C">
        <w:rPr>
          <w:rFonts w:asciiTheme="minorHAnsi" w:hAnsiTheme="minorHAnsi" w:cstheme="minorHAnsi"/>
          <w:szCs w:val="20"/>
          <w:vertAlign w:val="subscript"/>
        </w:rPr>
        <w:t>4</w:t>
      </w:r>
      <w:r w:rsidRPr="00464C9C">
        <w:rPr>
          <w:rFonts w:asciiTheme="minorHAnsi" w:hAnsiTheme="minorHAnsi" w:cstheme="minorHAnsi"/>
          <w:szCs w:val="20"/>
          <w:vertAlign w:val="superscript"/>
        </w:rPr>
        <w:t>2–</w:t>
      </w:r>
      <w:r>
        <w:rPr>
          <w:rFonts w:asciiTheme="minorHAnsi" w:hAnsiTheme="minorHAnsi" w:cstheme="minorHAnsi"/>
          <w:szCs w:val="20"/>
        </w:rPr>
        <w:t xml:space="preserve"> possèdent de faibles propriétés nucléophiles. </w:t>
      </w:r>
    </w:p>
    <w:p w:rsidR="005F5897" w:rsidRDefault="005F589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Calibri" w:hAnsiTheme="minorHAnsi" w:cs="Calibri"/>
          <w:sz w:val="20"/>
          <w:szCs w:val="20"/>
          <w:u w:color="000000"/>
        </w:rPr>
      </w:pPr>
    </w:p>
    <w:p w:rsidR="003A3AB4" w:rsidRPr="003A3AB4" w:rsidRDefault="003A3AB4" w:rsidP="003A3AB4">
      <w:pPr>
        <w:pStyle w:val="corrig"/>
        <w:ind w:left="0"/>
      </w:pPr>
    </w:p>
    <w:sectPr w:rsidR="003A3AB4" w:rsidRPr="003A3AB4" w:rsidSect="00782487">
      <w:headerReference w:type="default" r:id="rId45"/>
      <w:footerReference w:type="default" r:id="rId46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46B09" w:rsidRDefault="00246B09" w:rsidP="00B84075">
      <w:pPr>
        <w:spacing w:line="240" w:lineRule="auto"/>
      </w:pPr>
      <w:r>
        <w:separator/>
      </w:r>
    </w:p>
    <w:p w:rsidR="00246B09" w:rsidRDefault="00246B09"/>
    <w:p w:rsidR="00246B09" w:rsidRDefault="00246B09"/>
  </w:endnote>
  <w:endnote w:type="continuationSeparator" w:id="0">
    <w:p w:rsidR="00246B09" w:rsidRDefault="00246B09" w:rsidP="00B84075">
      <w:pPr>
        <w:spacing w:line="240" w:lineRule="auto"/>
      </w:pPr>
      <w:r>
        <w:continuationSeparator/>
      </w:r>
    </w:p>
    <w:p w:rsidR="00246B09" w:rsidRDefault="00246B09"/>
    <w:p w:rsidR="00246B09" w:rsidRDefault="00246B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4D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4860613"/>
      <w:docPartObj>
        <w:docPartGallery w:val="Page Numbers (Bottom of Page)"/>
        <w:docPartUnique/>
      </w:docPartObj>
    </w:sdtPr>
    <w:sdtContent>
      <w:p w:rsidR="00AC0570" w:rsidRDefault="00AC057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2D3">
          <w:rPr>
            <w:noProof/>
          </w:rPr>
          <w:t>1</w:t>
        </w:r>
        <w:r>
          <w:fldChar w:fldCharType="end"/>
        </w:r>
      </w:p>
    </w:sdtContent>
  </w:sdt>
  <w:p w:rsidR="00CF2716" w:rsidRDefault="00CF2716" w:rsidP="00674DBD">
    <w:pPr>
      <w:pStyle w:val="Pieddepag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46B09" w:rsidRDefault="00246B09" w:rsidP="00B84075">
      <w:pPr>
        <w:spacing w:line="240" w:lineRule="auto"/>
      </w:pPr>
      <w:r>
        <w:separator/>
      </w:r>
    </w:p>
    <w:p w:rsidR="00246B09" w:rsidRDefault="00246B09"/>
    <w:p w:rsidR="00246B09" w:rsidRDefault="00246B09"/>
  </w:footnote>
  <w:footnote w:type="continuationSeparator" w:id="0">
    <w:p w:rsidR="00246B09" w:rsidRDefault="00246B09" w:rsidP="00B84075">
      <w:pPr>
        <w:spacing w:line="240" w:lineRule="auto"/>
      </w:pPr>
      <w:r>
        <w:continuationSeparator/>
      </w:r>
    </w:p>
    <w:p w:rsidR="00246B09" w:rsidRDefault="00246B09"/>
    <w:p w:rsidR="00246B09" w:rsidRDefault="00246B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2716" w:rsidRPr="00B84075" w:rsidRDefault="00CF2716" w:rsidP="00B84075">
    <w:pPr>
      <w:pStyle w:val="En-tte"/>
      <w:tabs>
        <w:tab w:val="clear" w:pos="4536"/>
        <w:tab w:val="clear" w:pos="9072"/>
        <w:tab w:val="center" w:pos="4820"/>
        <w:tab w:val="right" w:pos="9781"/>
      </w:tabs>
      <w:rPr>
        <w:i w:val="0"/>
      </w:rPr>
    </w:pPr>
    <w:r>
      <w:t>1ère STL – SPCL Chimie et développement durable</w:t>
    </w:r>
    <w:r w:rsidRPr="00B84075">
      <w:tab/>
    </w:r>
    <w:r w:rsidRPr="00B84075">
      <w:tab/>
    </w:r>
    <w:r>
      <w:t xml:space="preserve">Fiche d’exercices </w:t>
    </w:r>
    <w:r w:rsidR="00951CFB">
      <w:t>–</w:t>
    </w:r>
    <w:r>
      <w:t xml:space="preserve"> </w:t>
    </w:r>
    <w:r w:rsidR="008231F8">
      <w:t>Séquence 3 : Synthèses chimiques</w:t>
    </w:r>
  </w:p>
  <w:p w:rsidR="00CF2716" w:rsidRDefault="00CF2716"/>
  <w:p w:rsidR="00CF2716" w:rsidRDefault="00CF27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347B45"/>
    <w:multiLevelType w:val="hybridMultilevel"/>
    <w:tmpl w:val="04CA1BCE"/>
    <w:numStyleLink w:val="Lettres"/>
  </w:abstractNum>
  <w:abstractNum w:abstractNumId="2" w15:restartNumberingAfterBreak="0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C97744"/>
    <w:multiLevelType w:val="hybridMultilevel"/>
    <w:tmpl w:val="AFB40E14"/>
    <w:lvl w:ilvl="0" w:tplc="5A723A6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05D"/>
    <w:multiLevelType w:val="hybridMultilevel"/>
    <w:tmpl w:val="1D525A5A"/>
    <w:styleLink w:val="Style5import"/>
    <w:lvl w:ilvl="0" w:tplc="C8B2E3EE">
      <w:start w:val="1"/>
      <w:numFmt w:val="lowerLetter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6E97B6">
      <w:start w:val="1"/>
      <w:numFmt w:val="lowerLetter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52D30C">
      <w:start w:val="1"/>
      <w:numFmt w:val="lowerLetter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23CC">
      <w:start w:val="1"/>
      <w:numFmt w:val="lowerLetter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0834AA">
      <w:start w:val="1"/>
      <w:numFmt w:val="lowerLetter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0E0766">
      <w:start w:val="1"/>
      <w:numFmt w:val="lowerLetter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405B70">
      <w:start w:val="1"/>
      <w:numFmt w:val="lowerLetter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F8DC22">
      <w:start w:val="1"/>
      <w:numFmt w:val="lowerLetter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2AB9E4">
      <w:start w:val="1"/>
      <w:numFmt w:val="lowerLetter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7D90643"/>
    <w:multiLevelType w:val="hybridMultilevel"/>
    <w:tmpl w:val="7E9EE7AE"/>
    <w:numStyleLink w:val="Style9import"/>
  </w:abstractNum>
  <w:abstractNum w:abstractNumId="6" w15:restartNumberingAfterBreak="0">
    <w:nsid w:val="1C331560"/>
    <w:multiLevelType w:val="hybridMultilevel"/>
    <w:tmpl w:val="853CC6A6"/>
    <w:styleLink w:val="Style3import"/>
    <w:lvl w:ilvl="0" w:tplc="6B2AB2CC">
      <w:start w:val="1"/>
      <w:numFmt w:val="lowerLetter"/>
      <w:suff w:val="nothing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E41DB0">
      <w:start w:val="1"/>
      <w:numFmt w:val="lowerLetter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7AEFFC">
      <w:start w:val="1"/>
      <w:numFmt w:val="lowerLetter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0104CE8">
      <w:start w:val="1"/>
      <w:numFmt w:val="lowerLetter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A8D606">
      <w:start w:val="1"/>
      <w:numFmt w:val="lowerLetter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9E6314">
      <w:start w:val="1"/>
      <w:numFmt w:val="lowerLetter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82446C">
      <w:start w:val="1"/>
      <w:numFmt w:val="lowerLetter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42A504">
      <w:start w:val="1"/>
      <w:numFmt w:val="lowerLetter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747170">
      <w:start w:val="1"/>
      <w:numFmt w:val="lowerLetter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D01CCB"/>
    <w:multiLevelType w:val="hybridMultilevel"/>
    <w:tmpl w:val="1D525A5A"/>
    <w:numStyleLink w:val="Style5import"/>
  </w:abstractNum>
  <w:abstractNum w:abstractNumId="9" w15:restartNumberingAfterBreak="0">
    <w:nsid w:val="24173385"/>
    <w:multiLevelType w:val="hybridMultilevel"/>
    <w:tmpl w:val="7E9EE7AE"/>
    <w:styleLink w:val="Style9import"/>
    <w:lvl w:ilvl="0" w:tplc="984C04E0">
      <w:start w:val="1"/>
      <w:numFmt w:val="lowerLetter"/>
      <w:suff w:val="nothing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723FEC">
      <w:start w:val="1"/>
      <w:numFmt w:val="lowerLetter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A069AA">
      <w:start w:val="1"/>
      <w:numFmt w:val="lowerLetter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561122">
      <w:start w:val="1"/>
      <w:numFmt w:val="lowerLetter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AD6DB36">
      <w:start w:val="1"/>
      <w:numFmt w:val="lowerLetter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66DBCA">
      <w:start w:val="1"/>
      <w:numFmt w:val="lowerLetter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108DEE">
      <w:start w:val="1"/>
      <w:numFmt w:val="lowerLetter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CCEABE">
      <w:start w:val="1"/>
      <w:numFmt w:val="lowerLetter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F29E68">
      <w:start w:val="1"/>
      <w:numFmt w:val="lowerLetter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AE1E0C"/>
    <w:multiLevelType w:val="hybridMultilevel"/>
    <w:tmpl w:val="4802C4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7B87FB6"/>
    <w:multiLevelType w:val="multilevel"/>
    <w:tmpl w:val="70AE4600"/>
    <w:lvl w:ilvl="0">
      <w:start w:val="1"/>
      <w:numFmt w:val="decimal"/>
      <w:pStyle w:val="TitreExo"/>
      <w:lvlText w:val="EXERCICE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3AC04D9"/>
    <w:multiLevelType w:val="hybridMultilevel"/>
    <w:tmpl w:val="853CC6A6"/>
    <w:lvl w:ilvl="0" w:tplc="24AC2B00">
      <w:start w:val="1"/>
      <w:numFmt w:val="lowerLetter"/>
      <w:suff w:val="nothing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503718">
      <w:start w:val="1"/>
      <w:numFmt w:val="lowerLetter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3A053E">
      <w:start w:val="1"/>
      <w:numFmt w:val="lowerLetter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B6F960">
      <w:start w:val="1"/>
      <w:numFmt w:val="lowerLetter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221A62">
      <w:start w:val="1"/>
      <w:numFmt w:val="lowerLetter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24B356">
      <w:start w:val="1"/>
      <w:numFmt w:val="lowerLetter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7641B8">
      <w:start w:val="1"/>
      <w:numFmt w:val="lowerLetter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7C3A02">
      <w:start w:val="1"/>
      <w:numFmt w:val="lowerLetter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880B98">
      <w:start w:val="1"/>
      <w:numFmt w:val="lowerLetter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22A1980"/>
    <w:multiLevelType w:val="hybridMultilevel"/>
    <w:tmpl w:val="27A075E0"/>
    <w:lvl w:ilvl="0" w:tplc="5A723A6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F4FBD"/>
    <w:multiLevelType w:val="hybridMultilevel"/>
    <w:tmpl w:val="853CC6A6"/>
    <w:numStyleLink w:val="Style3import"/>
  </w:abstractNum>
  <w:abstractNum w:abstractNumId="21" w15:restartNumberingAfterBreak="0">
    <w:nsid w:val="4D625F28"/>
    <w:multiLevelType w:val="hybridMultilevel"/>
    <w:tmpl w:val="CF6AC0EC"/>
    <w:lvl w:ilvl="0" w:tplc="E59074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C3D3C"/>
    <w:multiLevelType w:val="hybridMultilevel"/>
    <w:tmpl w:val="4802C4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E521A"/>
    <w:multiLevelType w:val="hybridMultilevel"/>
    <w:tmpl w:val="04CA1BCE"/>
    <w:styleLink w:val="Lettres"/>
    <w:lvl w:ilvl="0" w:tplc="008A1F88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 w:hanging="360"/>
      </w:pPr>
      <w:rPr>
        <w:rFonts w:ascii="Calibri" w:eastAsia="Calibri" w:hAnsi="Calibri" w:cs="Calibri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38DEF8">
      <w:start w:val="1"/>
      <w:numFmt w:val="lowerLetter"/>
      <w:lvlText w:val="%2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E8E14E">
      <w:start w:val="1"/>
      <w:numFmt w:val="lowerLetter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6CF84C">
      <w:start w:val="1"/>
      <w:numFmt w:val="lowerLetter"/>
      <w:lvlText w:val="%4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BDCEDF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0616FA">
      <w:start w:val="1"/>
      <w:numFmt w:val="lowerLetter"/>
      <w:lvlText w:val="%6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998CA86">
      <w:start w:val="1"/>
      <w:numFmt w:val="lowerLetter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62E4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EC7E6E">
      <w:start w:val="1"/>
      <w:numFmt w:val="lowerLetter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736BA"/>
    <w:multiLevelType w:val="hybridMultilevel"/>
    <w:tmpl w:val="4802C428"/>
    <w:lvl w:ilvl="0" w:tplc="DE64618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61FCC"/>
    <w:multiLevelType w:val="hybridMultilevel"/>
    <w:tmpl w:val="B58C53B6"/>
    <w:lvl w:ilvl="0" w:tplc="9882457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C57BD7"/>
    <w:multiLevelType w:val="hybridMultilevel"/>
    <w:tmpl w:val="03B0CB74"/>
    <w:lvl w:ilvl="0" w:tplc="D1A8B492">
      <w:start w:val="1"/>
      <w:numFmt w:val="bullet"/>
      <w:pStyle w:val="EnumQuestion"/>
      <w:lvlText w:val="–"/>
      <w:lvlJc w:val="left"/>
      <w:pPr>
        <w:ind w:left="1068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CE61099"/>
    <w:multiLevelType w:val="hybridMultilevel"/>
    <w:tmpl w:val="54BAF1C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F21C9"/>
    <w:multiLevelType w:val="hybridMultilevel"/>
    <w:tmpl w:val="7E9EE7AE"/>
    <w:lvl w:ilvl="0" w:tplc="C2F824A2">
      <w:start w:val="1"/>
      <w:numFmt w:val="lowerLetter"/>
      <w:suff w:val="nothing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624738">
      <w:start w:val="1"/>
      <w:numFmt w:val="lowerLetter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D2AEC4">
      <w:start w:val="1"/>
      <w:numFmt w:val="lowerLetter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7446AC">
      <w:start w:val="1"/>
      <w:numFmt w:val="lowerLetter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FDA1310">
      <w:start w:val="1"/>
      <w:numFmt w:val="lowerLetter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80CDCA">
      <w:start w:val="1"/>
      <w:numFmt w:val="lowerLetter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86339A">
      <w:start w:val="1"/>
      <w:numFmt w:val="lowerLetter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6653E0">
      <w:start w:val="1"/>
      <w:numFmt w:val="lowerLetter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5463C2">
      <w:start w:val="1"/>
      <w:numFmt w:val="lowerLetter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7F3A1FFE"/>
    <w:multiLevelType w:val="hybridMultilevel"/>
    <w:tmpl w:val="7E9EE7AE"/>
    <w:numStyleLink w:val="Style9import"/>
  </w:abstractNum>
  <w:num w:numId="1" w16cid:durableId="635259555">
    <w:abstractNumId w:val="25"/>
  </w:num>
  <w:num w:numId="2" w16cid:durableId="2090930822">
    <w:abstractNumId w:val="14"/>
  </w:num>
  <w:num w:numId="3" w16cid:durableId="727999890">
    <w:abstractNumId w:val="2"/>
  </w:num>
  <w:num w:numId="4" w16cid:durableId="12469589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026090">
    <w:abstractNumId w:val="7"/>
  </w:num>
  <w:num w:numId="6" w16cid:durableId="866136065">
    <w:abstractNumId w:val="10"/>
  </w:num>
  <w:num w:numId="7" w16cid:durableId="1573154522">
    <w:abstractNumId w:val="12"/>
  </w:num>
  <w:num w:numId="8" w16cid:durableId="1077244225">
    <w:abstractNumId w:val="11"/>
  </w:num>
  <w:num w:numId="9" w16cid:durableId="1209219319">
    <w:abstractNumId w:val="0"/>
  </w:num>
  <w:num w:numId="10" w16cid:durableId="18512572">
    <w:abstractNumId w:val="24"/>
  </w:num>
  <w:num w:numId="11" w16cid:durableId="1984233749">
    <w:abstractNumId w:val="15"/>
  </w:num>
  <w:num w:numId="12" w16cid:durableId="640380330">
    <w:abstractNumId w:val="16"/>
  </w:num>
  <w:num w:numId="13" w16cid:durableId="1844275239">
    <w:abstractNumId w:val="19"/>
  </w:num>
  <w:num w:numId="14" w16cid:durableId="1732968514">
    <w:abstractNumId w:val="26"/>
  </w:num>
  <w:num w:numId="15" w16cid:durableId="766000388">
    <w:abstractNumId w:val="26"/>
    <w:lvlOverride w:ilvl="0">
      <w:startOverride w:val="1"/>
    </w:lvlOverride>
  </w:num>
  <w:num w:numId="16" w16cid:durableId="1531213466">
    <w:abstractNumId w:val="29"/>
  </w:num>
  <w:num w:numId="17" w16cid:durableId="203294809">
    <w:abstractNumId w:val="16"/>
  </w:num>
  <w:num w:numId="18" w16cid:durableId="270433085">
    <w:abstractNumId w:val="6"/>
  </w:num>
  <w:num w:numId="19" w16cid:durableId="7024821">
    <w:abstractNumId w:val="20"/>
  </w:num>
  <w:num w:numId="20" w16cid:durableId="1768305988">
    <w:abstractNumId w:val="17"/>
  </w:num>
  <w:num w:numId="21" w16cid:durableId="1220440277">
    <w:abstractNumId w:val="4"/>
  </w:num>
  <w:num w:numId="22" w16cid:durableId="207693055">
    <w:abstractNumId w:val="8"/>
  </w:num>
  <w:num w:numId="23" w16cid:durableId="992291051">
    <w:abstractNumId w:val="30"/>
  </w:num>
  <w:num w:numId="24" w16cid:durableId="385953761">
    <w:abstractNumId w:val="3"/>
  </w:num>
  <w:num w:numId="25" w16cid:durableId="661008238">
    <w:abstractNumId w:val="18"/>
  </w:num>
  <w:num w:numId="26" w16cid:durableId="380175090">
    <w:abstractNumId w:val="9"/>
  </w:num>
  <w:num w:numId="27" w16cid:durableId="660353384">
    <w:abstractNumId w:val="5"/>
  </w:num>
  <w:num w:numId="28" w16cid:durableId="627706144">
    <w:abstractNumId w:val="31"/>
  </w:num>
  <w:num w:numId="29" w16cid:durableId="1513759068">
    <w:abstractNumId w:val="32"/>
  </w:num>
  <w:num w:numId="30" w16cid:durableId="517738964">
    <w:abstractNumId w:val="28"/>
  </w:num>
  <w:num w:numId="31" w16cid:durableId="3939015">
    <w:abstractNumId w:val="23"/>
  </w:num>
  <w:num w:numId="32" w16cid:durableId="1576208831">
    <w:abstractNumId w:val="1"/>
    <w:lvlOverride w:ilvl="0">
      <w:lvl w:ilvl="0" w:tplc="80A47478">
        <w:start w:val="1"/>
        <w:numFmt w:val="decimal"/>
        <w:lvlText w:val="%1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360" w:hanging="360"/>
        </w:pPr>
        <w:rPr>
          <w:rFonts w:ascii="Calibri" w:eastAsia="Calibri" w:hAnsi="Calibri" w:cs="Calibri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944991269">
    <w:abstractNumId w:val="21"/>
  </w:num>
  <w:num w:numId="34" w16cid:durableId="421218810">
    <w:abstractNumId w:val="27"/>
  </w:num>
  <w:num w:numId="35" w16cid:durableId="1512144296">
    <w:abstractNumId w:val="22"/>
  </w:num>
  <w:num w:numId="36" w16cid:durableId="5844155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524"/>
    <w:rsid w:val="00000891"/>
    <w:rsid w:val="00000933"/>
    <w:rsid w:val="00000B57"/>
    <w:rsid w:val="00000F39"/>
    <w:rsid w:val="000019ED"/>
    <w:rsid w:val="00003329"/>
    <w:rsid w:val="00003915"/>
    <w:rsid w:val="000045C3"/>
    <w:rsid w:val="00004B87"/>
    <w:rsid w:val="0000504A"/>
    <w:rsid w:val="00005FAF"/>
    <w:rsid w:val="0000795A"/>
    <w:rsid w:val="00007E1C"/>
    <w:rsid w:val="000105B6"/>
    <w:rsid w:val="00010858"/>
    <w:rsid w:val="00012126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0A34"/>
    <w:rsid w:val="00021550"/>
    <w:rsid w:val="00021C26"/>
    <w:rsid w:val="00021EFC"/>
    <w:rsid w:val="00022040"/>
    <w:rsid w:val="000226A5"/>
    <w:rsid w:val="0002324E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148D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56AC"/>
    <w:rsid w:val="000863E1"/>
    <w:rsid w:val="000870C1"/>
    <w:rsid w:val="0009038E"/>
    <w:rsid w:val="00091F80"/>
    <w:rsid w:val="00094011"/>
    <w:rsid w:val="00094574"/>
    <w:rsid w:val="0009492C"/>
    <w:rsid w:val="00094EC1"/>
    <w:rsid w:val="00094FDF"/>
    <w:rsid w:val="00095318"/>
    <w:rsid w:val="0009638A"/>
    <w:rsid w:val="00096DF3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3815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5B07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3AD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2BD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028B"/>
    <w:rsid w:val="0012168B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3F6A"/>
    <w:rsid w:val="0013461C"/>
    <w:rsid w:val="0013589F"/>
    <w:rsid w:val="00135C14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774"/>
    <w:rsid w:val="0014768D"/>
    <w:rsid w:val="001479FF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A611C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233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3E5"/>
    <w:rsid w:val="001F7EC7"/>
    <w:rsid w:val="0020053D"/>
    <w:rsid w:val="0020060A"/>
    <w:rsid w:val="00200E51"/>
    <w:rsid w:val="00201289"/>
    <w:rsid w:val="00201EF9"/>
    <w:rsid w:val="00202B6C"/>
    <w:rsid w:val="00202C4C"/>
    <w:rsid w:val="00202C4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841"/>
    <w:rsid w:val="002137ED"/>
    <w:rsid w:val="002140BE"/>
    <w:rsid w:val="00214476"/>
    <w:rsid w:val="00214F36"/>
    <w:rsid w:val="002153AD"/>
    <w:rsid w:val="0021766B"/>
    <w:rsid w:val="00217887"/>
    <w:rsid w:val="00217D16"/>
    <w:rsid w:val="00221AB3"/>
    <w:rsid w:val="00221BC6"/>
    <w:rsid w:val="00221EB1"/>
    <w:rsid w:val="0022215B"/>
    <w:rsid w:val="00223228"/>
    <w:rsid w:val="002237DB"/>
    <w:rsid w:val="00223AC1"/>
    <w:rsid w:val="00223EF9"/>
    <w:rsid w:val="00224A66"/>
    <w:rsid w:val="00224CD8"/>
    <w:rsid w:val="0022551B"/>
    <w:rsid w:val="0022594F"/>
    <w:rsid w:val="00225D82"/>
    <w:rsid w:val="00226BC4"/>
    <w:rsid w:val="00227D77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A1A"/>
    <w:rsid w:val="002460B3"/>
    <w:rsid w:val="00246B09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0E8D"/>
    <w:rsid w:val="00263382"/>
    <w:rsid w:val="00263D67"/>
    <w:rsid w:val="00263DB1"/>
    <w:rsid w:val="002644E5"/>
    <w:rsid w:val="00264CB4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0A9"/>
    <w:rsid w:val="0028635C"/>
    <w:rsid w:val="00287573"/>
    <w:rsid w:val="00287D4F"/>
    <w:rsid w:val="00287E02"/>
    <w:rsid w:val="00290E02"/>
    <w:rsid w:val="00290E26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7AE"/>
    <w:rsid w:val="002A0BA5"/>
    <w:rsid w:val="002A0F62"/>
    <w:rsid w:val="002A14EB"/>
    <w:rsid w:val="002A1511"/>
    <w:rsid w:val="002A16ED"/>
    <w:rsid w:val="002A1D64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49D9"/>
    <w:rsid w:val="002D5057"/>
    <w:rsid w:val="002D6BA2"/>
    <w:rsid w:val="002D6F33"/>
    <w:rsid w:val="002D7CD3"/>
    <w:rsid w:val="002E0419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C74"/>
    <w:rsid w:val="00310E0C"/>
    <w:rsid w:val="003113A2"/>
    <w:rsid w:val="0031336A"/>
    <w:rsid w:val="00314399"/>
    <w:rsid w:val="00315128"/>
    <w:rsid w:val="00315A34"/>
    <w:rsid w:val="00315D1A"/>
    <w:rsid w:val="0031601C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3AB4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62C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3B37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5276"/>
    <w:rsid w:val="003D5F74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21A2"/>
    <w:rsid w:val="003F4762"/>
    <w:rsid w:val="003F5541"/>
    <w:rsid w:val="003F6716"/>
    <w:rsid w:val="003F6E23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6EC0"/>
    <w:rsid w:val="00437C6B"/>
    <w:rsid w:val="00440963"/>
    <w:rsid w:val="00441337"/>
    <w:rsid w:val="004416C8"/>
    <w:rsid w:val="0044241F"/>
    <w:rsid w:val="0044298B"/>
    <w:rsid w:val="00442E2E"/>
    <w:rsid w:val="004430D0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BDB"/>
    <w:rsid w:val="00451F45"/>
    <w:rsid w:val="0045340F"/>
    <w:rsid w:val="00454524"/>
    <w:rsid w:val="004557F0"/>
    <w:rsid w:val="00456896"/>
    <w:rsid w:val="00457E2A"/>
    <w:rsid w:val="0046033E"/>
    <w:rsid w:val="004606DA"/>
    <w:rsid w:val="00461270"/>
    <w:rsid w:val="004620BB"/>
    <w:rsid w:val="00462A2C"/>
    <w:rsid w:val="004632C0"/>
    <w:rsid w:val="004633CF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907"/>
    <w:rsid w:val="004A11A4"/>
    <w:rsid w:val="004A2C89"/>
    <w:rsid w:val="004A2E80"/>
    <w:rsid w:val="004A33DD"/>
    <w:rsid w:val="004A347E"/>
    <w:rsid w:val="004A3992"/>
    <w:rsid w:val="004A4138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2E2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34AD"/>
    <w:rsid w:val="00543717"/>
    <w:rsid w:val="0054416B"/>
    <w:rsid w:val="005442D3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77D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803"/>
    <w:rsid w:val="00587E6B"/>
    <w:rsid w:val="00587EB0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97"/>
    <w:rsid w:val="005F58E0"/>
    <w:rsid w:val="005F75AC"/>
    <w:rsid w:val="005F76A7"/>
    <w:rsid w:val="005F7E8C"/>
    <w:rsid w:val="00600054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DD9"/>
    <w:rsid w:val="00630E5A"/>
    <w:rsid w:val="00630F1C"/>
    <w:rsid w:val="006316F9"/>
    <w:rsid w:val="006316FC"/>
    <w:rsid w:val="00631C47"/>
    <w:rsid w:val="00631D20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42AE"/>
    <w:rsid w:val="00674779"/>
    <w:rsid w:val="00674936"/>
    <w:rsid w:val="00674DBD"/>
    <w:rsid w:val="00675966"/>
    <w:rsid w:val="00680C46"/>
    <w:rsid w:val="0068200F"/>
    <w:rsid w:val="006821DB"/>
    <w:rsid w:val="006823E9"/>
    <w:rsid w:val="0068306F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3B6F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3E8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5AE7"/>
    <w:rsid w:val="006D5BAF"/>
    <w:rsid w:val="006D72F1"/>
    <w:rsid w:val="006E0186"/>
    <w:rsid w:val="006E0895"/>
    <w:rsid w:val="006E10C0"/>
    <w:rsid w:val="006E1350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A08"/>
    <w:rsid w:val="0072066A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2775"/>
    <w:rsid w:val="00733564"/>
    <w:rsid w:val="00733A96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973"/>
    <w:rsid w:val="00746B29"/>
    <w:rsid w:val="00746CDA"/>
    <w:rsid w:val="00746CF4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17B2"/>
    <w:rsid w:val="00762081"/>
    <w:rsid w:val="007620A3"/>
    <w:rsid w:val="00762A67"/>
    <w:rsid w:val="00762C8B"/>
    <w:rsid w:val="00763A38"/>
    <w:rsid w:val="00763B42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296D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356C"/>
    <w:rsid w:val="007C36B6"/>
    <w:rsid w:val="007C5F8D"/>
    <w:rsid w:val="007C64B4"/>
    <w:rsid w:val="007C7279"/>
    <w:rsid w:val="007C7289"/>
    <w:rsid w:val="007C7385"/>
    <w:rsid w:val="007C7FF9"/>
    <w:rsid w:val="007D094B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39A0"/>
    <w:rsid w:val="007F41D6"/>
    <w:rsid w:val="007F60DB"/>
    <w:rsid w:val="007F68AA"/>
    <w:rsid w:val="007F7EE1"/>
    <w:rsid w:val="0080158E"/>
    <w:rsid w:val="00801789"/>
    <w:rsid w:val="008036F1"/>
    <w:rsid w:val="00803D47"/>
    <w:rsid w:val="008040C9"/>
    <w:rsid w:val="00804211"/>
    <w:rsid w:val="00804539"/>
    <w:rsid w:val="00804EAC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1F8"/>
    <w:rsid w:val="00823948"/>
    <w:rsid w:val="008242F9"/>
    <w:rsid w:val="008243DF"/>
    <w:rsid w:val="00824A42"/>
    <w:rsid w:val="0082674C"/>
    <w:rsid w:val="00827561"/>
    <w:rsid w:val="00830F04"/>
    <w:rsid w:val="00830F16"/>
    <w:rsid w:val="00831465"/>
    <w:rsid w:val="00831A49"/>
    <w:rsid w:val="00831B76"/>
    <w:rsid w:val="008324B3"/>
    <w:rsid w:val="008325D7"/>
    <w:rsid w:val="00832801"/>
    <w:rsid w:val="00832B85"/>
    <w:rsid w:val="00832DAC"/>
    <w:rsid w:val="008337E1"/>
    <w:rsid w:val="00833A5E"/>
    <w:rsid w:val="00833D41"/>
    <w:rsid w:val="00833EF7"/>
    <w:rsid w:val="008340F4"/>
    <w:rsid w:val="008347FE"/>
    <w:rsid w:val="008352F8"/>
    <w:rsid w:val="0083566A"/>
    <w:rsid w:val="008358E6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76C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A80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D03DC"/>
    <w:rsid w:val="008D0742"/>
    <w:rsid w:val="008D0A17"/>
    <w:rsid w:val="008D1457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6FB6"/>
    <w:rsid w:val="008F7126"/>
    <w:rsid w:val="00900D2B"/>
    <w:rsid w:val="00901FF0"/>
    <w:rsid w:val="00902A6D"/>
    <w:rsid w:val="00902DB0"/>
    <w:rsid w:val="00903778"/>
    <w:rsid w:val="009045F5"/>
    <w:rsid w:val="0090462D"/>
    <w:rsid w:val="009048B5"/>
    <w:rsid w:val="00905BFC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367DF"/>
    <w:rsid w:val="009409B0"/>
    <w:rsid w:val="00940D07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1CFB"/>
    <w:rsid w:val="00952D07"/>
    <w:rsid w:val="00954C9E"/>
    <w:rsid w:val="00954D09"/>
    <w:rsid w:val="00954F0B"/>
    <w:rsid w:val="00955EB6"/>
    <w:rsid w:val="009560BE"/>
    <w:rsid w:val="009565B1"/>
    <w:rsid w:val="009565F3"/>
    <w:rsid w:val="009566DB"/>
    <w:rsid w:val="009567BF"/>
    <w:rsid w:val="00956DA4"/>
    <w:rsid w:val="009614EF"/>
    <w:rsid w:val="00961C89"/>
    <w:rsid w:val="00962C1C"/>
    <w:rsid w:val="009635BE"/>
    <w:rsid w:val="00964AD6"/>
    <w:rsid w:val="00964ED8"/>
    <w:rsid w:val="00966188"/>
    <w:rsid w:val="00966DA5"/>
    <w:rsid w:val="009672BF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6545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5514"/>
    <w:rsid w:val="009F5A6B"/>
    <w:rsid w:val="009F631E"/>
    <w:rsid w:val="009F6C87"/>
    <w:rsid w:val="009F7DBE"/>
    <w:rsid w:val="00A015D1"/>
    <w:rsid w:val="00A01BBC"/>
    <w:rsid w:val="00A02C6B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17FDB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169D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656E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C3"/>
    <w:rsid w:val="00AA349E"/>
    <w:rsid w:val="00AA3909"/>
    <w:rsid w:val="00AA4913"/>
    <w:rsid w:val="00AA4F8A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570"/>
    <w:rsid w:val="00AC0C12"/>
    <w:rsid w:val="00AC0C98"/>
    <w:rsid w:val="00AC0EF0"/>
    <w:rsid w:val="00AC1C1E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2A4D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DFB"/>
    <w:rsid w:val="00B01FB0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2DC7"/>
    <w:rsid w:val="00B632EB"/>
    <w:rsid w:val="00B6344E"/>
    <w:rsid w:val="00B63498"/>
    <w:rsid w:val="00B63BB9"/>
    <w:rsid w:val="00B63D7D"/>
    <w:rsid w:val="00B6461C"/>
    <w:rsid w:val="00B64DFA"/>
    <w:rsid w:val="00B64E0A"/>
    <w:rsid w:val="00B65604"/>
    <w:rsid w:val="00B66E6E"/>
    <w:rsid w:val="00B67936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9B6"/>
    <w:rsid w:val="00B85D86"/>
    <w:rsid w:val="00B8664A"/>
    <w:rsid w:val="00B86792"/>
    <w:rsid w:val="00B86CD8"/>
    <w:rsid w:val="00B86D45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296"/>
    <w:rsid w:val="00BA037C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9BA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8A2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CC9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4FE6"/>
    <w:rsid w:val="00C4567E"/>
    <w:rsid w:val="00C45E2A"/>
    <w:rsid w:val="00C46974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571C3"/>
    <w:rsid w:val="00C605E7"/>
    <w:rsid w:val="00C619CB"/>
    <w:rsid w:val="00C62A31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DCD"/>
    <w:rsid w:val="00C8195A"/>
    <w:rsid w:val="00C8289F"/>
    <w:rsid w:val="00C82E48"/>
    <w:rsid w:val="00C831ED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0C2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1363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4E88"/>
    <w:rsid w:val="00CB5A08"/>
    <w:rsid w:val="00CB5F18"/>
    <w:rsid w:val="00CB64B8"/>
    <w:rsid w:val="00CB7A84"/>
    <w:rsid w:val="00CB7D5A"/>
    <w:rsid w:val="00CC1483"/>
    <w:rsid w:val="00CC196E"/>
    <w:rsid w:val="00CC271E"/>
    <w:rsid w:val="00CC2817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2716"/>
    <w:rsid w:val="00CF365D"/>
    <w:rsid w:val="00CF3BEB"/>
    <w:rsid w:val="00CF466E"/>
    <w:rsid w:val="00CF4B1D"/>
    <w:rsid w:val="00CF6D35"/>
    <w:rsid w:val="00CF72FA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6C7A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F35"/>
    <w:rsid w:val="00D525AB"/>
    <w:rsid w:val="00D54172"/>
    <w:rsid w:val="00D564C1"/>
    <w:rsid w:val="00D57388"/>
    <w:rsid w:val="00D60CBA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955"/>
    <w:rsid w:val="00DA2263"/>
    <w:rsid w:val="00DA232F"/>
    <w:rsid w:val="00DA234C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176B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429C"/>
    <w:rsid w:val="00DD4A04"/>
    <w:rsid w:val="00DD4F8F"/>
    <w:rsid w:val="00DD4FDA"/>
    <w:rsid w:val="00DD5B5F"/>
    <w:rsid w:val="00DD68EB"/>
    <w:rsid w:val="00DD7122"/>
    <w:rsid w:val="00DD77BA"/>
    <w:rsid w:val="00DE1ABF"/>
    <w:rsid w:val="00DE1C71"/>
    <w:rsid w:val="00DE25AF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6B1"/>
    <w:rsid w:val="00DF1DB0"/>
    <w:rsid w:val="00DF1ECB"/>
    <w:rsid w:val="00DF294B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4FDB"/>
    <w:rsid w:val="00E154CB"/>
    <w:rsid w:val="00E158D6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2A9A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718"/>
    <w:rsid w:val="00E318CD"/>
    <w:rsid w:val="00E32336"/>
    <w:rsid w:val="00E3259B"/>
    <w:rsid w:val="00E3273A"/>
    <w:rsid w:val="00E32ADB"/>
    <w:rsid w:val="00E32DD7"/>
    <w:rsid w:val="00E33088"/>
    <w:rsid w:val="00E330ED"/>
    <w:rsid w:val="00E33709"/>
    <w:rsid w:val="00E33A47"/>
    <w:rsid w:val="00E343D3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E87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A4A"/>
    <w:rsid w:val="00E94B5F"/>
    <w:rsid w:val="00E96DC0"/>
    <w:rsid w:val="00EA01B7"/>
    <w:rsid w:val="00EA01BA"/>
    <w:rsid w:val="00EA07E6"/>
    <w:rsid w:val="00EA0930"/>
    <w:rsid w:val="00EA0D7B"/>
    <w:rsid w:val="00EA14C6"/>
    <w:rsid w:val="00EA18AA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02C"/>
    <w:rsid w:val="00EB5364"/>
    <w:rsid w:val="00EB6056"/>
    <w:rsid w:val="00EB61A4"/>
    <w:rsid w:val="00EB6EBB"/>
    <w:rsid w:val="00EB78BD"/>
    <w:rsid w:val="00EB796D"/>
    <w:rsid w:val="00EC04B5"/>
    <w:rsid w:val="00EC0D73"/>
    <w:rsid w:val="00EC1E65"/>
    <w:rsid w:val="00EC2460"/>
    <w:rsid w:val="00EC2992"/>
    <w:rsid w:val="00EC2AB1"/>
    <w:rsid w:val="00EC58AF"/>
    <w:rsid w:val="00EC6842"/>
    <w:rsid w:val="00EC6BC1"/>
    <w:rsid w:val="00EC7215"/>
    <w:rsid w:val="00ED0204"/>
    <w:rsid w:val="00ED09CC"/>
    <w:rsid w:val="00ED0BF9"/>
    <w:rsid w:val="00ED2470"/>
    <w:rsid w:val="00ED3007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2D65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8CD"/>
    <w:rsid w:val="00F50C0C"/>
    <w:rsid w:val="00F51F71"/>
    <w:rsid w:val="00F53456"/>
    <w:rsid w:val="00F53B18"/>
    <w:rsid w:val="00F53D38"/>
    <w:rsid w:val="00F55C11"/>
    <w:rsid w:val="00F55E55"/>
    <w:rsid w:val="00F55FDA"/>
    <w:rsid w:val="00F56A6F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B61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30D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37D6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E17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35F422C"/>
  <w15:docId w15:val="{548079F0-1439-1648-8C50-283004E3A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/>
    <w:lsdException w:name="heading 2" w:locked="1" w:semiHidden="1" w:uiPriority="9" w:unhideWhenUsed="1"/>
    <w:lsdException w:name="heading 3" w:locked="1" w:semiHidden="1" w:uiPriority="9" w:unhideWhenUsed="1" w:qFormat="1"/>
    <w:lsdException w:name="heading 4" w:locked="1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/>
    <w:lsdException w:name="Emphasis" w:locked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locked="1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qFormat="1"/>
    <w:lsdException w:name="Quote" w:locked="1" w:uiPriority="29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/>
    <w:lsdException w:name="Intense Emphasis" w:locked="1" w:uiPriority="21"/>
    <w:lsdException w:name="Subtle Reference" w:locked="1" w:uiPriority="31"/>
    <w:lsdException w:name="Intense Reference" w:locked="1" w:uiPriority="32"/>
    <w:lsdException w:name="Book Title" w:locked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48D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locked/>
    <w:rsid w:val="007D39D4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locked/>
    <w:rsid w:val="007D39D4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locked/>
    <w:rsid w:val="007D39D4"/>
    <w:pPr>
      <w:numPr>
        <w:ilvl w:val="1"/>
      </w:numPr>
      <w:spacing w:before="12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B84075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7D39D4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7D39D4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rsid w:val="00735679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35679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character" w:customStyle="1" w:styleId="MotClef">
    <w:name w:val="MotClef"/>
    <w:basedOn w:val="Policepardfaut"/>
    <w:uiPriority w:val="1"/>
    <w:rsid w:val="006E0895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99"/>
    <w:qFormat/>
    <w:locked/>
    <w:rsid w:val="0058134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C3774"/>
    <w:pPr>
      <w:tabs>
        <w:tab w:val="center" w:pos="4536"/>
        <w:tab w:val="right" w:pos="9072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0C3774"/>
    <w:rPr>
      <w:i/>
      <w:color w:val="7F7F7F"/>
      <w:sz w:val="20"/>
    </w:rPr>
  </w:style>
  <w:style w:type="paragraph" w:styleId="Pieddepage">
    <w:name w:val="footer"/>
    <w:basedOn w:val="Normal"/>
    <w:link w:val="PieddepageCar"/>
    <w:autoRedefine/>
    <w:uiPriority w:val="99"/>
    <w:unhideWhenUsed/>
    <w:rsid w:val="000C3774"/>
    <w:pPr>
      <w:tabs>
        <w:tab w:val="center" w:pos="4536"/>
        <w:tab w:val="right" w:pos="9072"/>
      </w:tabs>
      <w:spacing w:line="240" w:lineRule="auto"/>
    </w:pPr>
    <w:rPr>
      <w:color w:val="7F7F7F"/>
    </w:rPr>
  </w:style>
  <w:style w:type="character" w:customStyle="1" w:styleId="PieddepageCar">
    <w:name w:val="Pied de page Car"/>
    <w:basedOn w:val="Policepardfaut"/>
    <w:link w:val="Pieddepage"/>
    <w:uiPriority w:val="99"/>
    <w:rsid w:val="000C3774"/>
    <w:rPr>
      <w:color w:val="7F7F7F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56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5679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735679"/>
    <w:rPr>
      <w:color w:val="808080"/>
    </w:rPr>
  </w:style>
  <w:style w:type="paragraph" w:customStyle="1" w:styleId="Aretenirtexte">
    <w:name w:val="A retenir texte"/>
    <w:basedOn w:val="Normal"/>
    <w:link w:val="AretenirtexteCar"/>
    <w:rsid w:val="009C7C40"/>
    <w:pPr>
      <w:shd w:val="clear" w:color="auto" w:fill="EEF3F8"/>
      <w:spacing w:before="120" w:after="120"/>
      <w:ind w:left="567" w:right="567"/>
    </w:pPr>
    <w:rPr>
      <w:color w:val="1F497D"/>
    </w:rPr>
  </w:style>
  <w:style w:type="paragraph" w:customStyle="1" w:styleId="Aretenirquation">
    <w:name w:val="A retenir équation"/>
    <w:basedOn w:val="Normal"/>
    <w:link w:val="AretenirquationCar"/>
    <w:rsid w:val="00762C8B"/>
    <w:pPr>
      <w:framePr w:hSpace="567" w:wrap="notBeside" w:vAnchor="text" w:hAnchor="text" w:xAlign="center" w:y="1"/>
      <w:shd w:val="clear" w:color="auto" w:fill="EEF3F8"/>
      <w:spacing w:before="120"/>
      <w:textboxTightWrap w:val="allLines"/>
    </w:pPr>
    <w:rPr>
      <w:rFonts w:eastAsia="Times New Roman"/>
      <w:color w:val="1F497D"/>
    </w:rPr>
  </w:style>
  <w:style w:type="character" w:customStyle="1" w:styleId="AretenirtexteCar">
    <w:name w:val="A retenir texte Car"/>
    <w:basedOn w:val="Policepardfaut"/>
    <w:link w:val="Aretenirtexte"/>
    <w:rsid w:val="009C7C40"/>
    <w:rPr>
      <w:color w:val="1F497D"/>
      <w:sz w:val="20"/>
      <w:shd w:val="clear" w:color="auto" w:fill="EEF3F8"/>
    </w:rPr>
  </w:style>
  <w:style w:type="character" w:customStyle="1" w:styleId="AretenirquationCar">
    <w:name w:val="A retenir équation Car"/>
    <w:basedOn w:val="Policepardfaut"/>
    <w:link w:val="Aretenirquation"/>
    <w:rsid w:val="00762C8B"/>
    <w:rPr>
      <w:rFonts w:eastAsia="Times New Roman"/>
      <w:color w:val="1F497D"/>
      <w:sz w:val="20"/>
      <w:shd w:val="clear" w:color="auto" w:fill="EEF3F8"/>
    </w:rPr>
  </w:style>
  <w:style w:type="character" w:customStyle="1" w:styleId="Titre3Car">
    <w:name w:val="Titre 3 Car"/>
    <w:basedOn w:val="Policepardfaut"/>
    <w:link w:val="Titre3"/>
    <w:uiPriority w:val="9"/>
    <w:rsid w:val="007D39D4"/>
    <w:rPr>
      <w:rFonts w:eastAsia="Times New Roman" w:cs="Times New Roman"/>
      <w:b/>
      <w:iCs/>
      <w:color w:val="7F7F7F"/>
      <w:szCs w:val="24"/>
    </w:rPr>
  </w:style>
  <w:style w:type="paragraph" w:customStyle="1" w:styleId="lgende">
    <w:name w:val="légende"/>
    <w:basedOn w:val="Sansinterligne"/>
    <w:link w:val="lgendeCar"/>
    <w:qFormat/>
    <w:rsid w:val="00970E63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970E63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970E63"/>
    <w:rPr>
      <w:i/>
      <w:sz w:val="20"/>
      <w:szCs w:val="22"/>
      <w:lang w:val="fr-FR" w:eastAsia="en-US" w:bidi="ar-SA"/>
    </w:rPr>
  </w:style>
  <w:style w:type="paragraph" w:customStyle="1" w:styleId="TitreExo">
    <w:name w:val="TitreExo"/>
    <w:basedOn w:val="Titre1"/>
    <w:next w:val="Normal"/>
    <w:link w:val="TitreExoCar"/>
    <w:qFormat/>
    <w:rsid w:val="00310C74"/>
    <w:pPr>
      <w:numPr>
        <w:numId w:val="12"/>
      </w:numPr>
      <w:spacing w:before="360"/>
      <w:ind w:left="1701" w:hanging="1701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ExoCar">
    <w:name w:val="TitreExo Car"/>
    <w:basedOn w:val="Titre1Car"/>
    <w:link w:val="TitreExo"/>
    <w:rsid w:val="00310C74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04148D"/>
    <w:pPr>
      <w:numPr>
        <w:numId w:val="16"/>
      </w:numPr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qFormat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EnumQuestionCar">
    <w:name w:val="EnumQuestion Car"/>
    <w:basedOn w:val="Policepardfaut"/>
    <w:link w:val="EnumQuestion"/>
    <w:rsid w:val="0004148D"/>
    <w:rPr>
      <w:sz w:val="20"/>
    </w:rPr>
  </w:style>
  <w:style w:type="character" w:styleId="Lienhypertexte">
    <w:name w:val="Hyperlink"/>
    <w:basedOn w:val="Policepardfaut"/>
    <w:uiPriority w:val="99"/>
    <w:unhideWhenUsed/>
    <w:rsid w:val="00B62DC7"/>
    <w:rPr>
      <w:color w:val="31849B"/>
      <w:u w:val="none"/>
    </w:rPr>
  </w:style>
  <w:style w:type="paragraph" w:customStyle="1" w:styleId="CorpsA">
    <w:name w:val="Corps A"/>
    <w:rsid w:val="007D094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Pardfaut">
    <w:name w:val="Par défaut"/>
    <w:rsid w:val="007D094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Style3import">
    <w:name w:val="Style 3 importé"/>
    <w:rsid w:val="006E0186"/>
    <w:pPr>
      <w:numPr>
        <w:numId w:val="18"/>
      </w:numPr>
    </w:pPr>
  </w:style>
  <w:style w:type="numbering" w:customStyle="1" w:styleId="Style5import">
    <w:name w:val="Style 5 importé"/>
    <w:rsid w:val="00A02C6B"/>
    <w:pPr>
      <w:numPr>
        <w:numId w:val="21"/>
      </w:numPr>
    </w:pPr>
  </w:style>
  <w:style w:type="numbering" w:customStyle="1" w:styleId="Style9import">
    <w:name w:val="Style 9 importé"/>
    <w:rsid w:val="0012028B"/>
    <w:pPr>
      <w:numPr>
        <w:numId w:val="26"/>
      </w:numPr>
    </w:pPr>
  </w:style>
  <w:style w:type="paragraph" w:customStyle="1" w:styleId="Corps">
    <w:name w:val="Corps"/>
    <w:rsid w:val="007469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numbering" w:customStyle="1" w:styleId="Lettres">
    <w:name w:val="Lettres"/>
    <w:rsid w:val="00746973"/>
    <w:pPr>
      <w:numPr>
        <w:numId w:val="31"/>
      </w:numPr>
    </w:pPr>
  </w:style>
  <w:style w:type="table" w:styleId="Grilledutableau">
    <w:name w:val="Table Grid"/>
    <w:basedOn w:val="TableauNormal"/>
    <w:uiPriority w:val="99"/>
    <w:locked/>
    <w:rsid w:val="00D26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26" Type="http://schemas.openxmlformats.org/officeDocument/2006/relationships/image" Target="media/image11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6.bin"/><Relationship Id="rId42" Type="http://schemas.openxmlformats.org/officeDocument/2006/relationships/image" Target="media/image16.wmf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5.wmf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7.bin"/><Relationship Id="rId10" Type="http://schemas.openxmlformats.org/officeDocument/2006/relationships/image" Target="media/image3.e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1.bin"/><Relationship Id="rId48" Type="http://schemas.openxmlformats.org/officeDocument/2006/relationships/theme" Target="theme/theme1.xml"/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12" Type="http://schemas.openxmlformats.org/officeDocument/2006/relationships/image" Target="media/image4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46" Type="http://schemas.openxmlformats.org/officeDocument/2006/relationships/footer" Target="footer1.xml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1.261\ModeleExercic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C:\Users\Dom\AppData\Local\Temp\Rar$DI01.261\ModeleExercices.dotx</Template>
  <TotalTime>53</TotalTime>
  <Pages>4</Pages>
  <Words>492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cp:lastModifiedBy>freddy minc</cp:lastModifiedBy>
  <cp:revision>39</cp:revision>
  <dcterms:created xsi:type="dcterms:W3CDTF">2017-05-11T21:40:00Z</dcterms:created>
  <dcterms:modified xsi:type="dcterms:W3CDTF">2024-09-11T07:36:00Z</dcterms:modified>
</cp:coreProperties>
</file>